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377142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CCD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12700</wp:posOffset>
                </wp:positionV>
                <wp:extent cx="3157855" cy="847090"/>
                <wp:effectExtent l="0" t="0" r="4445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</w:pPr>
                            <w:r w:rsidRPr="00237809">
                              <w:t>5. Tagung Soziale Diagnostik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37809">
                              <w:rPr>
                                <w:b/>
                                <w:sz w:val="24"/>
                              </w:rPr>
                              <w:t>Diagnostik in der Sozialen Arbeit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37809">
                              <w:rPr>
                                <w:b/>
                                <w:sz w:val="24"/>
                              </w:rPr>
                              <w:t>Wissenschaft trifft Praxis</w:t>
                            </w:r>
                          </w:p>
                          <w:p w:rsidR="00964911" w:rsidRPr="00237809" w:rsidRDefault="002315B3" w:rsidP="00964911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17./18. Oktober 2014, Olten (CH)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9.95pt;margin-top:1pt;width:248.6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" stroked="f">
                <v:textbox style="mso-fit-shape-to-text:t">
                  <w:txbxContent>
                    <w:p w:rsidR="00964911" w:rsidRPr="00237809" w:rsidRDefault="00964911" w:rsidP="00964911">
                      <w:pPr>
                        <w:spacing w:line="276" w:lineRule="auto"/>
                        <w:jc w:val="right"/>
                      </w:pPr>
                      <w:r w:rsidRPr="00237809">
                        <w:t>5. Tagung Soziale Diagnostik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237809">
                        <w:rPr>
                          <w:b/>
                          <w:sz w:val="24"/>
                        </w:rPr>
                        <w:t>Diagnostik in der Sozialen Arbeit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237809">
                        <w:rPr>
                          <w:b/>
                          <w:sz w:val="24"/>
                        </w:rPr>
                        <w:t>Wissenschaft trifft Praxis</w:t>
                      </w:r>
                    </w:p>
                    <w:p w:rsidR="00964911" w:rsidRPr="00237809" w:rsidRDefault="002315B3" w:rsidP="00964911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17./18. Oktober 2014, Olten (CH)</w:t>
                      </w:r>
                    </w:p>
                  </w:txbxContent>
                </v:textbox>
              </v:shape>
            </w:pict>
          </mc:Fallback>
        </mc:AlternateConten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E01DA8" w:rsidRDefault="00E01DA8" w:rsidP="00E01DA8">
      <w:pPr>
        <w:pStyle w:val="Kopfzeile"/>
        <w:rPr>
          <w:rFonts w:cs="Arial"/>
          <w:sz w:val="24"/>
        </w:rPr>
      </w:pPr>
      <w:r w:rsidRPr="004046E7">
        <w:rPr>
          <w:rFonts w:cs="Arial"/>
          <w:sz w:val="24"/>
        </w:rPr>
        <w:t xml:space="preserve">Panel </w:t>
      </w:r>
      <w:r>
        <w:rPr>
          <w:rFonts w:cs="Arial"/>
          <w:sz w:val="24"/>
        </w:rPr>
        <w:t>B</w:t>
      </w:r>
      <w:r w:rsidRPr="004046E7">
        <w:rPr>
          <w:rFonts w:cs="Arial"/>
          <w:sz w:val="24"/>
        </w:rPr>
        <w:t xml:space="preserve">: </w:t>
      </w:r>
      <w:r>
        <w:rPr>
          <w:rFonts w:cs="Arial"/>
          <w:sz w:val="24"/>
        </w:rPr>
        <w:t>Samstag</w:t>
      </w:r>
      <w:r w:rsidRPr="004046E7">
        <w:rPr>
          <w:rFonts w:cs="Arial"/>
          <w:sz w:val="24"/>
        </w:rPr>
        <w:t xml:space="preserve">, </w:t>
      </w:r>
      <w:r>
        <w:rPr>
          <w:rFonts w:cs="Arial"/>
          <w:sz w:val="24"/>
        </w:rPr>
        <w:t>18</w:t>
      </w:r>
      <w:r w:rsidRPr="004046E7">
        <w:rPr>
          <w:rFonts w:cs="Arial"/>
          <w:sz w:val="24"/>
        </w:rPr>
        <w:t>. Oktober 2014</w:t>
      </w:r>
    </w:p>
    <w:p w:rsidR="005A4465" w:rsidRPr="004046E7" w:rsidRDefault="005A4465" w:rsidP="00E01DA8">
      <w:pPr>
        <w:pStyle w:val="Kopfzeile"/>
        <w:rPr>
          <w:sz w:val="28"/>
        </w:rPr>
      </w:pPr>
    </w:p>
    <w:p w:rsidR="00E01DA8" w:rsidRPr="005A4465" w:rsidRDefault="00E01DA8" w:rsidP="005A4465">
      <w:pPr>
        <w:widowControl w:val="0"/>
        <w:autoSpaceDE w:val="0"/>
        <w:autoSpaceDN w:val="0"/>
        <w:adjustRightInd w:val="0"/>
        <w:ind w:left="2268" w:right="-432" w:hanging="2268"/>
        <w:rPr>
          <w:rFonts w:cs="Arial"/>
          <w:b/>
          <w:sz w:val="28"/>
        </w:rPr>
      </w:pPr>
      <w:r w:rsidRPr="005A4465">
        <w:rPr>
          <w:rFonts w:cs="Arial"/>
          <w:b/>
          <w:sz w:val="28"/>
        </w:rPr>
        <w:t>Workshop B-1</w:t>
      </w:r>
      <w:r w:rsidR="004D201E" w:rsidRPr="005A4465">
        <w:rPr>
          <w:rFonts w:cs="Arial"/>
          <w:b/>
          <w:sz w:val="28"/>
        </w:rPr>
        <w:t>5</w:t>
      </w:r>
      <w:r w:rsidRPr="005A4465">
        <w:rPr>
          <w:rFonts w:cs="Arial"/>
          <w:b/>
          <w:sz w:val="28"/>
        </w:rPr>
        <w:tab/>
      </w:r>
      <w:r w:rsidR="004D201E" w:rsidRPr="005A4465">
        <w:rPr>
          <w:rFonts w:cs="Arial"/>
          <w:b/>
          <w:sz w:val="28"/>
        </w:rPr>
        <w:t>Diagnostik und Kooperation in der Sozialen Arbeit mit traumat</w:t>
      </w:r>
      <w:r w:rsidR="004D201E" w:rsidRPr="005A4465">
        <w:rPr>
          <w:rFonts w:cs="Arial"/>
          <w:b/>
          <w:sz w:val="28"/>
        </w:rPr>
        <w:t>i</w:t>
      </w:r>
      <w:r w:rsidR="004D201E" w:rsidRPr="005A4465">
        <w:rPr>
          <w:rFonts w:cs="Arial"/>
          <w:b/>
          <w:sz w:val="28"/>
        </w:rPr>
        <w:t>sierten Menschen</w:t>
      </w:r>
    </w:p>
    <w:p w:rsidR="00E01DA8" w:rsidRPr="005A4465" w:rsidRDefault="00E01DA8" w:rsidP="005A4465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rFonts w:cs="Arial"/>
          <w:b/>
          <w:sz w:val="24"/>
        </w:rPr>
      </w:pPr>
    </w:p>
    <w:p w:rsidR="00E01DA8" w:rsidRDefault="00E01DA8" w:rsidP="00A55787">
      <w:pPr>
        <w:ind w:left="2268" w:hanging="2268"/>
        <w:rPr>
          <w:sz w:val="24"/>
        </w:rPr>
      </w:pPr>
      <w:r>
        <w:rPr>
          <w:sz w:val="24"/>
        </w:rPr>
        <w:t>Moderation:</w:t>
      </w:r>
      <w:r w:rsidR="00A55787">
        <w:rPr>
          <w:sz w:val="24"/>
        </w:rPr>
        <w:tab/>
        <w:t>Prof. Dr. Silke Gahleitner</w:t>
      </w:r>
    </w:p>
    <w:p w:rsidR="00E01DA8" w:rsidRPr="004E537B" w:rsidRDefault="00E01DA8" w:rsidP="005A4465">
      <w:pPr>
        <w:tabs>
          <w:tab w:val="left" w:pos="1985"/>
        </w:tabs>
        <w:ind w:left="2268" w:hanging="2268"/>
        <w:rPr>
          <w:sz w:val="24"/>
        </w:rPr>
      </w:pPr>
    </w:p>
    <w:p w:rsidR="00222CCD" w:rsidRPr="00222CCD" w:rsidRDefault="00E01DA8" w:rsidP="00222CCD">
      <w:pPr>
        <w:widowControl w:val="0"/>
        <w:autoSpaceDE w:val="0"/>
        <w:autoSpaceDN w:val="0"/>
        <w:adjustRightInd w:val="0"/>
        <w:ind w:left="2268" w:right="-432" w:hanging="2268"/>
        <w:rPr>
          <w:b/>
          <w:sz w:val="24"/>
        </w:rPr>
      </w:pPr>
      <w:r w:rsidRPr="004E537B">
        <w:rPr>
          <w:b/>
          <w:sz w:val="24"/>
        </w:rPr>
        <w:t>Vortrag</w:t>
      </w:r>
      <w:r w:rsidR="006E01BF">
        <w:rPr>
          <w:b/>
          <w:sz w:val="24"/>
        </w:rPr>
        <w:t xml:space="preserve"> </w:t>
      </w:r>
      <w:r w:rsidRPr="004E537B">
        <w:rPr>
          <w:b/>
          <w:sz w:val="24"/>
        </w:rPr>
        <w:t>:</w:t>
      </w:r>
      <w:r w:rsidRPr="004E537B">
        <w:rPr>
          <w:sz w:val="24"/>
        </w:rPr>
        <w:t xml:space="preserve"> </w:t>
      </w:r>
      <w:r w:rsidRPr="004E537B">
        <w:rPr>
          <w:sz w:val="24"/>
        </w:rPr>
        <w:tab/>
      </w:r>
      <w:r w:rsidR="00222CCD" w:rsidRPr="00222CCD">
        <w:rPr>
          <w:b/>
          <w:sz w:val="24"/>
        </w:rPr>
        <w:t>Diagnostisches Fallverstehen und Beziehungsgestaltung in der Traumaberatung als i</w:t>
      </w:r>
      <w:r w:rsidR="00222CCD" w:rsidRPr="00222CCD">
        <w:rPr>
          <w:b/>
          <w:sz w:val="24"/>
        </w:rPr>
        <w:t>n</w:t>
      </w:r>
      <w:r w:rsidR="00222CCD" w:rsidRPr="00222CCD">
        <w:rPr>
          <w:b/>
          <w:sz w:val="24"/>
        </w:rPr>
        <w:t>terdependentes Geschehen</w:t>
      </w:r>
    </w:p>
    <w:p w:rsidR="006E01BF" w:rsidRPr="006E01BF" w:rsidRDefault="006E01BF" w:rsidP="00222CCD">
      <w:pPr>
        <w:widowControl w:val="0"/>
        <w:autoSpaceDE w:val="0"/>
        <w:autoSpaceDN w:val="0"/>
        <w:adjustRightInd w:val="0"/>
        <w:ind w:right="-432"/>
        <w:rPr>
          <w:b/>
          <w:sz w:val="24"/>
        </w:rPr>
      </w:pPr>
    </w:p>
    <w:p w:rsidR="00222CCD" w:rsidRPr="00222CCD" w:rsidRDefault="00222CCD" w:rsidP="00222CCD">
      <w:pPr>
        <w:rPr>
          <w:sz w:val="24"/>
        </w:rPr>
      </w:pPr>
      <w:r w:rsidRPr="00222CCD">
        <w:rPr>
          <w:sz w:val="24"/>
        </w:rPr>
        <w:t>In dem Vortrag findet auf der Grundlage der Überlegungen in meiner Masterthesis und vera</w:t>
      </w:r>
      <w:r w:rsidRPr="00222CCD">
        <w:rPr>
          <w:sz w:val="24"/>
        </w:rPr>
        <w:t>n</w:t>
      </w:r>
      <w:r w:rsidRPr="00222CCD">
        <w:rPr>
          <w:sz w:val="24"/>
        </w:rPr>
        <w:t>schaulicht an Fallbeispielen aus meinem Arbeitsalltag mit traumatisierten Frauen auf der Zürcher Beratungsstelle "Frauenberatung sexuelle Gewalt" eine Auseinande</w:t>
      </w:r>
      <w:r w:rsidRPr="00222CCD">
        <w:rPr>
          <w:sz w:val="24"/>
        </w:rPr>
        <w:t>r</w:t>
      </w:r>
      <w:r w:rsidRPr="00222CCD">
        <w:rPr>
          <w:sz w:val="24"/>
        </w:rPr>
        <w:t>setzung mit der Bedeutung der professionellen Beziehungsgestaltung im Kontext dia</w:t>
      </w:r>
      <w:r w:rsidRPr="00222CCD">
        <w:rPr>
          <w:sz w:val="24"/>
        </w:rPr>
        <w:t>g</w:t>
      </w:r>
      <w:r w:rsidRPr="00222CCD">
        <w:rPr>
          <w:sz w:val="24"/>
        </w:rPr>
        <w:t>nostischer Prozesse statt. Dabei wird erkennbar werden, dass diagnostisches Fallve</w:t>
      </w:r>
      <w:r w:rsidRPr="00222CCD">
        <w:rPr>
          <w:sz w:val="24"/>
        </w:rPr>
        <w:t>r</w:t>
      </w:r>
      <w:r w:rsidRPr="00222CCD">
        <w:rPr>
          <w:sz w:val="24"/>
        </w:rPr>
        <w:t>stehen und professionelle Beziehungsgestaltung in der Traumaberatung als ein für g</w:t>
      </w:r>
      <w:r w:rsidRPr="00222CCD">
        <w:rPr>
          <w:sz w:val="24"/>
        </w:rPr>
        <w:t>e</w:t>
      </w:r>
      <w:r w:rsidRPr="00222CCD">
        <w:rPr>
          <w:sz w:val="24"/>
        </w:rPr>
        <w:t>lingende Hilfeprozesse hochrelevantes interdependentes Geschehen betrachtet we</w:t>
      </w:r>
      <w:r w:rsidRPr="00222CCD">
        <w:rPr>
          <w:sz w:val="24"/>
        </w:rPr>
        <w:t>r</w:t>
      </w:r>
      <w:r w:rsidRPr="00222CCD">
        <w:rPr>
          <w:sz w:val="24"/>
        </w:rPr>
        <w:t>den muss.</w:t>
      </w:r>
    </w:p>
    <w:p w:rsidR="00222CCD" w:rsidRPr="00222CCD" w:rsidRDefault="00222CCD" w:rsidP="00222CCD">
      <w:pPr>
        <w:rPr>
          <w:sz w:val="24"/>
        </w:rPr>
      </w:pPr>
      <w:r w:rsidRPr="00222CCD">
        <w:rPr>
          <w:sz w:val="24"/>
        </w:rPr>
        <w:t>Als Fazit der Masterthesis kann festgehalten werden, dass die Grundlage für die Arbeit mit tra</w:t>
      </w:r>
      <w:r w:rsidRPr="00222CCD">
        <w:rPr>
          <w:sz w:val="24"/>
        </w:rPr>
        <w:t>u</w:t>
      </w:r>
      <w:r w:rsidRPr="00222CCD">
        <w:rPr>
          <w:sz w:val="24"/>
        </w:rPr>
        <w:t>matisierten Menschen eine korrektive, bindungssichere, emotional tragende und nachnährende Beziehung darstellen sollte, aus der heraus bindungssensibel interv</w:t>
      </w:r>
      <w:r w:rsidRPr="00222CCD">
        <w:rPr>
          <w:sz w:val="24"/>
        </w:rPr>
        <w:t>e</w:t>
      </w:r>
      <w:r w:rsidRPr="00222CCD">
        <w:rPr>
          <w:sz w:val="24"/>
        </w:rPr>
        <w:t>niert wird. Die qualitative Inhaltsanalyse des Interviews einer Frau, die eine Vergewalt</w:t>
      </w:r>
      <w:r w:rsidRPr="00222CCD">
        <w:rPr>
          <w:sz w:val="24"/>
        </w:rPr>
        <w:t>i</w:t>
      </w:r>
      <w:r w:rsidRPr="00222CCD">
        <w:rPr>
          <w:sz w:val="24"/>
        </w:rPr>
        <w:t>gung  erlebte, veranschaulicht diese Aussage. An konkreten Aussagen einer traumat</w:t>
      </w:r>
      <w:r w:rsidRPr="00222CCD">
        <w:rPr>
          <w:sz w:val="24"/>
        </w:rPr>
        <w:t>i</w:t>
      </w:r>
      <w:r w:rsidRPr="00222CCD">
        <w:rPr>
          <w:sz w:val="24"/>
        </w:rPr>
        <w:t>sierten Frau, werden Merkmale der professione</w:t>
      </w:r>
      <w:r w:rsidRPr="00222CCD">
        <w:rPr>
          <w:sz w:val="24"/>
        </w:rPr>
        <w:t>l</w:t>
      </w:r>
      <w:r w:rsidRPr="00222CCD">
        <w:rPr>
          <w:sz w:val="24"/>
        </w:rPr>
        <w:t>len Beratungsbeziehung zwischen der Klientin und ihrer Ber</w:t>
      </w:r>
      <w:r w:rsidRPr="00222CCD">
        <w:rPr>
          <w:sz w:val="24"/>
        </w:rPr>
        <w:t>a</w:t>
      </w:r>
      <w:r w:rsidRPr="00222CCD">
        <w:rPr>
          <w:sz w:val="24"/>
        </w:rPr>
        <w:t>terin deutlich.</w:t>
      </w:r>
    </w:p>
    <w:p w:rsidR="000E35E2" w:rsidRPr="00222CCD" w:rsidRDefault="00222CCD" w:rsidP="00222CCD">
      <w:pPr>
        <w:rPr>
          <w:sz w:val="24"/>
        </w:rPr>
      </w:pPr>
      <w:r>
        <w:rPr>
          <w:rFonts w:ascii="TimesNewRomanPSMT" w:hAnsi="TimesNewRomanPSMT" w:cs="TimesNewRomanPSMT"/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0AD0CAAC" wp14:editId="06FBE6D4">
            <wp:simplePos x="0" y="0"/>
            <wp:positionH relativeFrom="column">
              <wp:posOffset>6350</wp:posOffset>
            </wp:positionH>
            <wp:positionV relativeFrom="paragraph">
              <wp:posOffset>162560</wp:posOffset>
            </wp:positionV>
            <wp:extent cx="1538605" cy="1922145"/>
            <wp:effectExtent l="0" t="0" r="0" b="0"/>
            <wp:wrapTight wrapText="bothSides">
              <wp:wrapPolygon edited="0">
                <wp:start x="0" y="0"/>
                <wp:lineTo x="0" y="21407"/>
                <wp:lineTo x="21395" y="21407"/>
                <wp:lineTo x="2139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01E" w:rsidRDefault="00222CCD" w:rsidP="00222CCD">
      <w:pPr>
        <w:spacing w:after="120"/>
        <w:ind w:left="3260"/>
        <w:rPr>
          <w:rFonts w:ascii="TimesNewRomanPSMT" w:hAnsi="TimesNewRomanPSMT" w:cs="TimesNewRomanPSMT"/>
        </w:rPr>
      </w:pPr>
      <w:r>
        <w:rPr>
          <w:b/>
          <w:sz w:val="24"/>
        </w:rPr>
        <w:t>Salome Gloor</w:t>
      </w:r>
      <w:r w:rsidR="006F1561" w:rsidRPr="006F1561">
        <w:rPr>
          <w:rFonts w:cs="Arial"/>
          <w:bCs/>
          <w:noProof/>
          <w:sz w:val="20"/>
          <w:lang w:eastAsia="de-CH"/>
        </w:rPr>
        <w:t xml:space="preserve"> </w:t>
      </w:r>
    </w:p>
    <w:p w:rsidR="00222CCD" w:rsidRPr="00222CCD" w:rsidRDefault="00222CCD" w:rsidP="00222CCD">
      <w:pPr>
        <w:ind w:left="3261"/>
        <w:rPr>
          <w:sz w:val="24"/>
        </w:rPr>
      </w:pPr>
      <w:r>
        <w:rPr>
          <w:sz w:val="24"/>
        </w:rPr>
        <w:t>Sozialarbeiterin FH</w:t>
      </w:r>
      <w:r>
        <w:rPr>
          <w:sz w:val="24"/>
        </w:rPr>
        <w:br/>
      </w:r>
      <w:r w:rsidRPr="00222CCD">
        <w:rPr>
          <w:sz w:val="24"/>
        </w:rPr>
        <w:t>Master of advanced studies in psychosozialer Beratung Frauenb</w:t>
      </w:r>
      <w:r w:rsidRPr="00222CCD">
        <w:rPr>
          <w:sz w:val="24"/>
        </w:rPr>
        <w:t>e</w:t>
      </w:r>
      <w:r w:rsidRPr="00222CCD">
        <w:rPr>
          <w:sz w:val="24"/>
        </w:rPr>
        <w:t>ratung: sexuelle Gewalt (CH)</w:t>
      </w:r>
    </w:p>
    <w:p w:rsidR="00222CCD" w:rsidRDefault="00222CCD" w:rsidP="00222CCD">
      <w:pPr>
        <w:ind w:left="3261"/>
        <w:rPr>
          <w:sz w:val="24"/>
        </w:rPr>
      </w:pPr>
    </w:p>
    <w:p w:rsidR="00222CCD" w:rsidRDefault="00222CCD" w:rsidP="00222CCD">
      <w:pPr>
        <w:ind w:left="3261"/>
        <w:rPr>
          <w:sz w:val="24"/>
        </w:rPr>
      </w:pPr>
    </w:p>
    <w:p w:rsidR="00222CCD" w:rsidRDefault="00222CCD" w:rsidP="00222CCD">
      <w:pPr>
        <w:ind w:left="3261"/>
        <w:rPr>
          <w:sz w:val="24"/>
        </w:rPr>
      </w:pPr>
    </w:p>
    <w:p w:rsidR="00222CCD" w:rsidRDefault="00222CCD" w:rsidP="00222CCD">
      <w:pPr>
        <w:ind w:left="3261"/>
        <w:rPr>
          <w:sz w:val="24"/>
        </w:rPr>
      </w:pPr>
    </w:p>
    <w:p w:rsidR="00222CCD" w:rsidRDefault="00222CCD" w:rsidP="00222CCD">
      <w:pPr>
        <w:ind w:left="3261"/>
        <w:rPr>
          <w:sz w:val="24"/>
        </w:rPr>
      </w:pPr>
    </w:p>
    <w:p w:rsidR="00222CCD" w:rsidRDefault="00222CCD" w:rsidP="00222CCD">
      <w:pPr>
        <w:ind w:left="3261"/>
        <w:rPr>
          <w:sz w:val="24"/>
        </w:rPr>
      </w:pPr>
    </w:p>
    <w:p w:rsidR="00222CCD" w:rsidRDefault="00222CCD" w:rsidP="00222CCD">
      <w:pPr>
        <w:rPr>
          <w:sz w:val="24"/>
        </w:rPr>
      </w:pPr>
    </w:p>
    <w:p w:rsidR="00222CCD" w:rsidRPr="00222CCD" w:rsidRDefault="00222CCD" w:rsidP="00222CCD">
      <w:pPr>
        <w:rPr>
          <w:sz w:val="24"/>
        </w:rPr>
      </w:pPr>
      <w:r>
        <w:rPr>
          <w:sz w:val="24"/>
        </w:rPr>
        <w:t>Sie</w:t>
      </w:r>
      <w:r w:rsidRPr="00222CCD">
        <w:rPr>
          <w:sz w:val="24"/>
        </w:rPr>
        <w:t xml:space="preserve"> war als Sozialarbeiterin im Jugendbereich und mit Erwachsenen mit psychischer Beeinträcht</w:t>
      </w:r>
      <w:r w:rsidRPr="00222CCD">
        <w:rPr>
          <w:sz w:val="24"/>
        </w:rPr>
        <w:t>i</w:t>
      </w:r>
      <w:r w:rsidRPr="00222CCD">
        <w:rPr>
          <w:sz w:val="24"/>
        </w:rPr>
        <w:t>gung tätig. Seit mehreren Jahren ist sie nun in der klinischen Sozialarbeit als psychosoziale Ber</w:t>
      </w:r>
      <w:r w:rsidRPr="00222CCD">
        <w:rPr>
          <w:sz w:val="24"/>
        </w:rPr>
        <w:t>a</w:t>
      </w:r>
      <w:r w:rsidRPr="00222CCD">
        <w:rPr>
          <w:sz w:val="24"/>
        </w:rPr>
        <w:t>terin mit von sexueller und häuslicher Gewalt betroffener Frauen aktiv. Nebst der Beratungsarbeit gehört Öffentlichkeitsarbeit, Fortbildungen und Med</w:t>
      </w:r>
      <w:r w:rsidRPr="00222CCD">
        <w:rPr>
          <w:sz w:val="24"/>
        </w:rPr>
        <w:t>i</w:t>
      </w:r>
      <w:r w:rsidRPr="00222CCD">
        <w:rPr>
          <w:sz w:val="24"/>
        </w:rPr>
        <w:t>enarbeit zu ihrer Hauptaufg</w:t>
      </w:r>
      <w:r w:rsidRPr="00222CCD">
        <w:rPr>
          <w:sz w:val="24"/>
        </w:rPr>
        <w:t>a</w:t>
      </w:r>
      <w:r w:rsidRPr="00222CCD">
        <w:rPr>
          <w:sz w:val="24"/>
        </w:rPr>
        <w:t>be</w:t>
      </w:r>
      <w:r>
        <w:rPr>
          <w:sz w:val="24"/>
        </w:rPr>
        <w:t>.</w:t>
      </w:r>
      <w:bookmarkStart w:id="0" w:name="_GoBack"/>
      <w:bookmarkEnd w:id="0"/>
    </w:p>
    <w:sectPr w:rsidR="00222CCD" w:rsidRPr="00222CCD" w:rsidSect="00222CCD">
      <w:headerReference w:type="first" r:id="rId13"/>
      <w:pgSz w:w="11906" w:h="16838" w:code="9"/>
      <w:pgMar w:top="1134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9" w:rsidRDefault="003B7629" w:rsidP="00A76598">
      <w:r>
        <w:separator/>
      </w:r>
    </w:p>
  </w:endnote>
  <w:endnote w:type="continuationSeparator" w:id="0">
    <w:p w:rsidR="003B7629" w:rsidRDefault="003B7629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9" w:rsidRPr="00ED0D02" w:rsidRDefault="003B7629" w:rsidP="00ED0D02">
      <w:pPr>
        <w:pStyle w:val="Fuzeile"/>
      </w:pPr>
    </w:p>
  </w:footnote>
  <w:footnote w:type="continuationSeparator" w:id="0">
    <w:p w:rsidR="003B7629" w:rsidRDefault="003B7629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BDA690E"/>
    <w:multiLevelType w:val="hybridMultilevel"/>
    <w:tmpl w:val="C9D2FF32"/>
    <w:lvl w:ilvl="0" w:tplc="2FB81A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911E6"/>
    <w:multiLevelType w:val="hybridMultilevel"/>
    <w:tmpl w:val="B284E0EE"/>
    <w:lvl w:ilvl="0" w:tplc="E27EB9E2">
      <w:numFmt w:val="bullet"/>
      <w:lvlText w:val="-"/>
      <w:lvlJc w:val="left"/>
      <w:pPr>
        <w:ind w:left="3839" w:hanging="360"/>
      </w:pPr>
      <w:rPr>
        <w:rFonts w:ascii="Arial" w:hAnsi="Arial"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9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0">
    <w:nsid w:val="23006D97"/>
    <w:multiLevelType w:val="hybridMultilevel"/>
    <w:tmpl w:val="47C249AA"/>
    <w:lvl w:ilvl="0" w:tplc="C17EA5AA"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4B3A"/>
    <w:multiLevelType w:val="hybridMultilevel"/>
    <w:tmpl w:val="1D8CF626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7">
    <w:nsid w:val="4C40782C"/>
    <w:multiLevelType w:val="hybridMultilevel"/>
    <w:tmpl w:val="1CB0D66C"/>
    <w:lvl w:ilvl="0" w:tplc="E4900F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5348"/>
    <w:multiLevelType w:val="hybridMultilevel"/>
    <w:tmpl w:val="8EF831C0"/>
    <w:lvl w:ilvl="0" w:tplc="9FD075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23">
    <w:nsid w:val="61251A36"/>
    <w:multiLevelType w:val="hybridMultilevel"/>
    <w:tmpl w:val="1D8CF626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662D4"/>
    <w:multiLevelType w:val="multilevel"/>
    <w:tmpl w:val="75384DEA"/>
    <w:numStyleLink w:val="FHNWAufzhlung"/>
  </w:abstractNum>
  <w:abstractNum w:abstractNumId="25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>
    <w:nsid w:val="73E737BE"/>
    <w:multiLevelType w:val="hybridMultilevel"/>
    <w:tmpl w:val="5F328E9E"/>
    <w:lvl w:ilvl="0" w:tplc="E27EB9E2">
      <w:numFmt w:val="bullet"/>
      <w:lvlText w:val="-"/>
      <w:lvlJc w:val="left"/>
      <w:pPr>
        <w:ind w:left="3555" w:hanging="360"/>
      </w:pPr>
      <w:rPr>
        <w:rFonts w:ascii="Arial" w:hAnsi="Arial"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9CD7DD8"/>
    <w:multiLevelType w:val="hybridMultilevel"/>
    <w:tmpl w:val="483235FC"/>
    <w:lvl w:ilvl="0" w:tplc="12CCA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20"/>
  </w:num>
  <w:num w:numId="3">
    <w:abstractNumId w:val="25"/>
  </w:num>
  <w:num w:numId="4">
    <w:abstractNumId w:val="3"/>
  </w:num>
  <w:num w:numId="5">
    <w:abstractNumId w:val="30"/>
  </w:num>
  <w:num w:numId="6">
    <w:abstractNumId w:val="5"/>
  </w:num>
  <w:num w:numId="7">
    <w:abstractNumId w:val="20"/>
  </w:num>
  <w:num w:numId="8">
    <w:abstractNumId w:val="1"/>
  </w:num>
  <w:num w:numId="9">
    <w:abstractNumId w:val="2"/>
  </w:num>
  <w:num w:numId="10">
    <w:abstractNumId w:val="19"/>
  </w:num>
  <w:num w:numId="11">
    <w:abstractNumId w:val="12"/>
  </w:num>
  <w:num w:numId="12">
    <w:abstractNumId w:val="13"/>
  </w:num>
  <w:num w:numId="13">
    <w:abstractNumId w:val="6"/>
  </w:num>
  <w:num w:numId="14">
    <w:abstractNumId w:val="18"/>
  </w:num>
  <w:num w:numId="15">
    <w:abstractNumId w:val="22"/>
  </w:num>
  <w:num w:numId="16">
    <w:abstractNumId w:val="0"/>
  </w:num>
  <w:num w:numId="17">
    <w:abstractNumId w:val="26"/>
  </w:num>
  <w:num w:numId="18">
    <w:abstractNumId w:val="26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9"/>
  </w:num>
  <w:num w:numId="20">
    <w:abstractNumId w:val="16"/>
  </w:num>
  <w:num w:numId="21">
    <w:abstractNumId w:val="2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1"/>
  </w:num>
  <w:num w:numId="25">
    <w:abstractNumId w:val="11"/>
  </w:num>
  <w:num w:numId="26">
    <w:abstractNumId w:val="15"/>
  </w:num>
  <w:num w:numId="27">
    <w:abstractNumId w:val="7"/>
  </w:num>
  <w:num w:numId="28">
    <w:abstractNumId w:val="27"/>
  </w:num>
  <w:num w:numId="29">
    <w:abstractNumId w:val="8"/>
  </w:num>
  <w:num w:numId="30">
    <w:abstractNumId w:val="21"/>
  </w:num>
  <w:num w:numId="31">
    <w:abstractNumId w:val="29"/>
  </w:num>
  <w:num w:numId="32">
    <w:abstractNumId w:val="10"/>
  </w:num>
  <w:num w:numId="33">
    <w:abstractNumId w:val="20"/>
  </w:num>
  <w:num w:numId="34">
    <w:abstractNumId w:val="23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11"/>
    <w:rsid w:val="0001795B"/>
    <w:rsid w:val="000210DE"/>
    <w:rsid w:val="0005534A"/>
    <w:rsid w:val="00071507"/>
    <w:rsid w:val="000976AF"/>
    <w:rsid w:val="000E35E2"/>
    <w:rsid w:val="000E5CC1"/>
    <w:rsid w:val="000F7F62"/>
    <w:rsid w:val="00106EAE"/>
    <w:rsid w:val="001149D2"/>
    <w:rsid w:val="00156BA9"/>
    <w:rsid w:val="00180D32"/>
    <w:rsid w:val="001D1088"/>
    <w:rsid w:val="001E544A"/>
    <w:rsid w:val="00203DDE"/>
    <w:rsid w:val="00213675"/>
    <w:rsid w:val="00222CCD"/>
    <w:rsid w:val="002259EE"/>
    <w:rsid w:val="002315B3"/>
    <w:rsid w:val="00237809"/>
    <w:rsid w:val="00287478"/>
    <w:rsid w:val="0029605A"/>
    <w:rsid w:val="002A27DF"/>
    <w:rsid w:val="002B467D"/>
    <w:rsid w:val="002B4A60"/>
    <w:rsid w:val="002E7766"/>
    <w:rsid w:val="003428E7"/>
    <w:rsid w:val="00351B21"/>
    <w:rsid w:val="00375A78"/>
    <w:rsid w:val="00377142"/>
    <w:rsid w:val="003B7629"/>
    <w:rsid w:val="003D4F97"/>
    <w:rsid w:val="003E448C"/>
    <w:rsid w:val="00400861"/>
    <w:rsid w:val="00405B61"/>
    <w:rsid w:val="0040684A"/>
    <w:rsid w:val="00420F57"/>
    <w:rsid w:val="00425687"/>
    <w:rsid w:val="00437505"/>
    <w:rsid w:val="00460C63"/>
    <w:rsid w:val="00473483"/>
    <w:rsid w:val="00474EA9"/>
    <w:rsid w:val="004B558A"/>
    <w:rsid w:val="004C5569"/>
    <w:rsid w:val="004C6864"/>
    <w:rsid w:val="004D201E"/>
    <w:rsid w:val="004E537B"/>
    <w:rsid w:val="004E74B4"/>
    <w:rsid w:val="004F505A"/>
    <w:rsid w:val="00536E91"/>
    <w:rsid w:val="00572350"/>
    <w:rsid w:val="0057705E"/>
    <w:rsid w:val="00595194"/>
    <w:rsid w:val="005A4465"/>
    <w:rsid w:val="005A5E71"/>
    <w:rsid w:val="005D06CF"/>
    <w:rsid w:val="005E2EF6"/>
    <w:rsid w:val="00607F7C"/>
    <w:rsid w:val="00633A4F"/>
    <w:rsid w:val="006342C6"/>
    <w:rsid w:val="00672C6E"/>
    <w:rsid w:val="006D02C9"/>
    <w:rsid w:val="006D1010"/>
    <w:rsid w:val="006E01BF"/>
    <w:rsid w:val="006E3171"/>
    <w:rsid w:val="006F1561"/>
    <w:rsid w:val="006F4D85"/>
    <w:rsid w:val="00710CED"/>
    <w:rsid w:val="00730FF8"/>
    <w:rsid w:val="00736060"/>
    <w:rsid w:val="0073767C"/>
    <w:rsid w:val="007531B9"/>
    <w:rsid w:val="00757602"/>
    <w:rsid w:val="00787B51"/>
    <w:rsid w:val="00791B76"/>
    <w:rsid w:val="00796720"/>
    <w:rsid w:val="007C2CBA"/>
    <w:rsid w:val="007D27D0"/>
    <w:rsid w:val="007D3D38"/>
    <w:rsid w:val="007E3C24"/>
    <w:rsid w:val="007F05CD"/>
    <w:rsid w:val="00846B2E"/>
    <w:rsid w:val="00856097"/>
    <w:rsid w:val="00867598"/>
    <w:rsid w:val="00872A31"/>
    <w:rsid w:val="00884CF6"/>
    <w:rsid w:val="00890A63"/>
    <w:rsid w:val="008C043B"/>
    <w:rsid w:val="008E73D6"/>
    <w:rsid w:val="008F4362"/>
    <w:rsid w:val="00923475"/>
    <w:rsid w:val="00926B43"/>
    <w:rsid w:val="0093668C"/>
    <w:rsid w:val="00952F27"/>
    <w:rsid w:val="00964911"/>
    <w:rsid w:val="00976795"/>
    <w:rsid w:val="00986379"/>
    <w:rsid w:val="009D65FB"/>
    <w:rsid w:val="009E55BD"/>
    <w:rsid w:val="009E67A7"/>
    <w:rsid w:val="00A13505"/>
    <w:rsid w:val="00A55787"/>
    <w:rsid w:val="00A5737E"/>
    <w:rsid w:val="00A6537B"/>
    <w:rsid w:val="00A723BF"/>
    <w:rsid w:val="00A76598"/>
    <w:rsid w:val="00AA0020"/>
    <w:rsid w:val="00AB4252"/>
    <w:rsid w:val="00AC0F7D"/>
    <w:rsid w:val="00AC1D9F"/>
    <w:rsid w:val="00AC5B16"/>
    <w:rsid w:val="00AD0C43"/>
    <w:rsid w:val="00B22B80"/>
    <w:rsid w:val="00B253C0"/>
    <w:rsid w:val="00B33577"/>
    <w:rsid w:val="00B534BF"/>
    <w:rsid w:val="00B82A4D"/>
    <w:rsid w:val="00BE2EDC"/>
    <w:rsid w:val="00BF091D"/>
    <w:rsid w:val="00C00E02"/>
    <w:rsid w:val="00C25263"/>
    <w:rsid w:val="00C26422"/>
    <w:rsid w:val="00C27257"/>
    <w:rsid w:val="00C46B98"/>
    <w:rsid w:val="00C50216"/>
    <w:rsid w:val="00C536C2"/>
    <w:rsid w:val="00C55850"/>
    <w:rsid w:val="00C86E2E"/>
    <w:rsid w:val="00C87FB1"/>
    <w:rsid w:val="00CA50DE"/>
    <w:rsid w:val="00CB70D7"/>
    <w:rsid w:val="00CC7BF8"/>
    <w:rsid w:val="00CD23D7"/>
    <w:rsid w:val="00CE2B5E"/>
    <w:rsid w:val="00D3108D"/>
    <w:rsid w:val="00D36B2A"/>
    <w:rsid w:val="00D40A08"/>
    <w:rsid w:val="00D456E5"/>
    <w:rsid w:val="00D61538"/>
    <w:rsid w:val="00D778D9"/>
    <w:rsid w:val="00DD0651"/>
    <w:rsid w:val="00DF46C2"/>
    <w:rsid w:val="00DF7D0C"/>
    <w:rsid w:val="00E01DA8"/>
    <w:rsid w:val="00E24705"/>
    <w:rsid w:val="00E41F2C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56BE1"/>
    <w:rsid w:val="00F73D6D"/>
    <w:rsid w:val="00F92E79"/>
    <w:rsid w:val="00FD1AB7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customStyle="1" w:styleId="Text">
    <w:name w:val="Text"/>
    <w:uiPriority w:val="99"/>
    <w:rsid w:val="000E35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de-DE" w:eastAsia="de-CH"/>
    </w:rPr>
  </w:style>
  <w:style w:type="paragraph" w:customStyle="1" w:styleId="Default">
    <w:name w:val="Default"/>
    <w:rsid w:val="004D20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customStyle="1" w:styleId="Text">
    <w:name w:val="Text"/>
    <w:uiPriority w:val="99"/>
    <w:rsid w:val="000E35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de-DE" w:eastAsia="de-CH"/>
    </w:rPr>
  </w:style>
  <w:style w:type="paragraph" w:customStyle="1" w:styleId="Default">
    <w:name w:val="Default"/>
    <w:rsid w:val="004D20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E5A9E2-9939-4DF3-8619-BA70889F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2014-04-11T06:03:00Z</dcterms:created>
  <dcterms:modified xsi:type="dcterms:W3CDTF">2014-04-11T06:03:00Z</dcterms:modified>
</cp:coreProperties>
</file>