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DD18AF">
        <w:rPr>
          <w:noProof/>
          <w:lang w:eastAsia="de-CH"/>
        </w:rPr>
        <mc:AlternateContent>
          <mc:Choice Requires="wps">
            <w:drawing>
              <wp:anchor distT="0" distB="0" distL="114300" distR="114300" simplePos="0" relativeHeight="251660288" behindDoc="0" locked="0" layoutInCell="1" allowOverlap="1">
                <wp:simplePos x="0" y="0"/>
                <wp:positionH relativeFrom="column">
                  <wp:posOffset>2412365</wp:posOffset>
                </wp:positionH>
                <wp:positionV relativeFrom="paragraph">
                  <wp:posOffset>12700</wp:posOffset>
                </wp:positionV>
                <wp:extent cx="3157855" cy="847090"/>
                <wp:effectExtent l="0" t="0" r="4445"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847090"/>
                        </a:xfrm>
                        <a:prstGeom prst="rect">
                          <a:avLst/>
                        </a:prstGeom>
                        <a:solidFill>
                          <a:srgbClr val="FFFFFF"/>
                        </a:solidFill>
                        <a:ln w="9525">
                          <a:noFill/>
                          <a:miter lim="800000"/>
                          <a:headEnd/>
                          <a:tailEnd/>
                        </a:ln>
                      </wps:spPr>
                      <wps:txbx>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8616E2" w:rsidP="00964911">
                            <w:pPr>
                              <w:spacing w:line="276" w:lineRule="auto"/>
                              <w:jc w:val="right"/>
                              <w:rPr>
                                <w:sz w:val="20"/>
                              </w:rPr>
                            </w:pPr>
                            <w:r>
                              <w:rPr>
                                <w:sz w:val="20"/>
                              </w:rPr>
                              <w:t>17./18. Oktober 2014, Olten (CH)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66.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8616E2" w:rsidP="00964911">
                      <w:pPr>
                        <w:spacing w:line="276" w:lineRule="auto"/>
                        <w:jc w:val="right"/>
                        <w:rPr>
                          <w:sz w:val="20"/>
                        </w:rPr>
                      </w:pPr>
                      <w:r>
                        <w:rPr>
                          <w:sz w:val="20"/>
                        </w:rPr>
                        <w:t>17./18. Oktober 2014, Olten (CH)</w:t>
                      </w:r>
                    </w:p>
                  </w:txbxContent>
                </v:textbox>
              </v:shape>
            </w:pict>
          </mc:Fallback>
        </mc:AlternateConten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E01DA8" w:rsidRPr="004046E7" w:rsidRDefault="00E01DA8" w:rsidP="00E01DA8">
      <w:pPr>
        <w:pStyle w:val="Kopfzeile"/>
        <w:rPr>
          <w:sz w:val="28"/>
        </w:rPr>
      </w:pPr>
      <w:r w:rsidRPr="004046E7">
        <w:rPr>
          <w:rFonts w:cs="Arial"/>
          <w:sz w:val="24"/>
        </w:rPr>
        <w:t xml:space="preserve">Panel </w:t>
      </w:r>
      <w:r>
        <w:rPr>
          <w:rFonts w:cs="Arial"/>
          <w:sz w:val="24"/>
        </w:rPr>
        <w:t>B</w:t>
      </w:r>
      <w:r w:rsidRPr="004046E7">
        <w:rPr>
          <w:rFonts w:cs="Arial"/>
          <w:sz w:val="24"/>
        </w:rPr>
        <w:t xml:space="preserve">: </w:t>
      </w:r>
      <w:r>
        <w:rPr>
          <w:rFonts w:cs="Arial"/>
          <w:sz w:val="24"/>
        </w:rPr>
        <w:t>Samstag</w:t>
      </w:r>
      <w:r w:rsidRPr="004046E7">
        <w:rPr>
          <w:rFonts w:cs="Arial"/>
          <w:sz w:val="24"/>
        </w:rPr>
        <w:t xml:space="preserve">, </w:t>
      </w:r>
      <w:r>
        <w:rPr>
          <w:rFonts w:cs="Arial"/>
          <w:sz w:val="24"/>
        </w:rPr>
        <w:t>18</w:t>
      </w:r>
      <w:r w:rsidRPr="004046E7">
        <w:rPr>
          <w:rFonts w:cs="Arial"/>
          <w:sz w:val="24"/>
        </w:rPr>
        <w:t>. Oktober 2014</w:t>
      </w:r>
    </w:p>
    <w:p w:rsidR="00E01DA8" w:rsidRPr="004046E7" w:rsidRDefault="00E01DA8" w:rsidP="003F22F5">
      <w:pPr>
        <w:pStyle w:val="Kopfzeile"/>
        <w:tabs>
          <w:tab w:val="left" w:pos="2268"/>
        </w:tabs>
        <w:ind w:left="2268" w:hanging="2268"/>
      </w:pPr>
    </w:p>
    <w:p w:rsidR="00E01DA8" w:rsidRPr="00AE4627" w:rsidRDefault="00E01DA8" w:rsidP="003F22F5">
      <w:pPr>
        <w:widowControl w:val="0"/>
        <w:tabs>
          <w:tab w:val="left" w:pos="2268"/>
        </w:tabs>
        <w:autoSpaceDE w:val="0"/>
        <w:autoSpaceDN w:val="0"/>
        <w:adjustRightInd w:val="0"/>
        <w:ind w:left="2268" w:right="-432" w:hanging="2268"/>
        <w:rPr>
          <w:rFonts w:cs="Arial"/>
          <w:b/>
          <w:sz w:val="28"/>
        </w:rPr>
      </w:pPr>
      <w:r w:rsidRPr="00AE4627">
        <w:rPr>
          <w:rFonts w:cs="Arial"/>
          <w:b/>
          <w:sz w:val="28"/>
        </w:rPr>
        <w:t xml:space="preserve">Workshop </w:t>
      </w:r>
      <w:r>
        <w:rPr>
          <w:rFonts w:cs="Arial"/>
          <w:b/>
          <w:sz w:val="28"/>
        </w:rPr>
        <w:t>B-1</w:t>
      </w:r>
      <w:r w:rsidR="00856A68">
        <w:rPr>
          <w:rFonts w:cs="Arial"/>
          <w:b/>
          <w:sz w:val="28"/>
        </w:rPr>
        <w:t>3</w:t>
      </w:r>
      <w:r w:rsidRPr="00AE4627">
        <w:rPr>
          <w:rFonts w:cs="Arial"/>
          <w:b/>
          <w:sz w:val="28"/>
        </w:rPr>
        <w:tab/>
      </w:r>
      <w:r w:rsidR="00856A68">
        <w:rPr>
          <w:rFonts w:cs="Arial"/>
          <w:b/>
          <w:sz w:val="28"/>
        </w:rPr>
        <w:t>Kooperation auf Professionsebene im Kindesschutz</w:t>
      </w:r>
    </w:p>
    <w:p w:rsidR="00E01DA8" w:rsidRDefault="00E01DA8" w:rsidP="003F22F5">
      <w:pPr>
        <w:widowControl w:val="0"/>
        <w:tabs>
          <w:tab w:val="left" w:pos="2268"/>
        </w:tabs>
        <w:autoSpaceDE w:val="0"/>
        <w:autoSpaceDN w:val="0"/>
        <w:adjustRightInd w:val="0"/>
        <w:ind w:left="2268" w:right="-432" w:hanging="2268"/>
        <w:rPr>
          <w:sz w:val="24"/>
        </w:rPr>
      </w:pPr>
    </w:p>
    <w:p w:rsidR="00E01DA8" w:rsidRDefault="00E01DA8" w:rsidP="00595D48">
      <w:pPr>
        <w:ind w:left="2268" w:hanging="2268"/>
        <w:rPr>
          <w:sz w:val="24"/>
        </w:rPr>
      </w:pPr>
      <w:r>
        <w:rPr>
          <w:sz w:val="24"/>
        </w:rPr>
        <w:t>Moderation:</w:t>
      </w:r>
      <w:r w:rsidR="00595D48">
        <w:rPr>
          <w:sz w:val="24"/>
        </w:rPr>
        <w:tab/>
      </w:r>
      <w:r w:rsidR="0089555A">
        <w:rPr>
          <w:sz w:val="24"/>
        </w:rPr>
        <w:t>Franziska Voegeli</w:t>
      </w:r>
    </w:p>
    <w:p w:rsidR="00E01DA8" w:rsidRPr="004E537B" w:rsidRDefault="00E01DA8" w:rsidP="003F22F5">
      <w:pPr>
        <w:tabs>
          <w:tab w:val="left" w:pos="1985"/>
          <w:tab w:val="left" w:pos="2268"/>
        </w:tabs>
        <w:ind w:left="2268" w:hanging="2268"/>
        <w:rPr>
          <w:sz w:val="24"/>
        </w:rPr>
      </w:pPr>
    </w:p>
    <w:p w:rsidR="00E01DA8" w:rsidRDefault="00E01DA8" w:rsidP="003F22F5">
      <w:pPr>
        <w:widowControl w:val="0"/>
        <w:tabs>
          <w:tab w:val="left" w:pos="2268"/>
        </w:tabs>
        <w:autoSpaceDE w:val="0"/>
        <w:autoSpaceDN w:val="0"/>
        <w:adjustRightInd w:val="0"/>
        <w:ind w:left="2268" w:right="-432" w:hanging="2268"/>
        <w:rPr>
          <w:b/>
          <w:sz w:val="24"/>
        </w:rPr>
      </w:pPr>
      <w:r w:rsidRPr="004E537B">
        <w:rPr>
          <w:b/>
          <w:sz w:val="24"/>
        </w:rPr>
        <w:t>Vortrag</w:t>
      </w:r>
      <w:r w:rsidR="00595D48">
        <w:rPr>
          <w:b/>
          <w:sz w:val="24"/>
        </w:rPr>
        <w:t xml:space="preserve"> 1</w:t>
      </w:r>
      <w:r w:rsidRPr="004E537B">
        <w:rPr>
          <w:b/>
          <w:sz w:val="24"/>
        </w:rPr>
        <w:t>:</w:t>
      </w:r>
      <w:r w:rsidRPr="004E537B">
        <w:rPr>
          <w:sz w:val="24"/>
        </w:rPr>
        <w:t xml:space="preserve"> </w:t>
      </w:r>
      <w:r w:rsidRPr="004E537B">
        <w:rPr>
          <w:sz w:val="24"/>
        </w:rPr>
        <w:tab/>
      </w:r>
      <w:r w:rsidR="00856A68">
        <w:rPr>
          <w:b/>
          <w:sz w:val="24"/>
        </w:rPr>
        <w:t>Herausforderungen in der interprofessionellen Kooperation i</w:t>
      </w:r>
      <w:r w:rsidR="00856A68">
        <w:rPr>
          <w:b/>
          <w:sz w:val="24"/>
        </w:rPr>
        <w:t>n</w:t>
      </w:r>
      <w:r w:rsidR="00856A68">
        <w:rPr>
          <w:b/>
          <w:sz w:val="24"/>
        </w:rPr>
        <w:t>nerhalb der Kindes- und Erwachsenenschutzbehörde (KEBS)</w:t>
      </w:r>
    </w:p>
    <w:p w:rsidR="00595D48" w:rsidRDefault="00595D48" w:rsidP="003F22F5">
      <w:pPr>
        <w:widowControl w:val="0"/>
        <w:tabs>
          <w:tab w:val="left" w:pos="2268"/>
        </w:tabs>
        <w:autoSpaceDE w:val="0"/>
        <w:autoSpaceDN w:val="0"/>
        <w:adjustRightInd w:val="0"/>
        <w:ind w:left="2268" w:right="-432" w:hanging="2268"/>
        <w:rPr>
          <w:b/>
          <w:sz w:val="24"/>
        </w:rPr>
      </w:pPr>
    </w:p>
    <w:p w:rsidR="00595D48" w:rsidRPr="001D1FD7" w:rsidRDefault="00595D48" w:rsidP="00595D48">
      <w:pPr>
        <w:widowControl w:val="0"/>
        <w:tabs>
          <w:tab w:val="left" w:pos="2268"/>
        </w:tabs>
        <w:autoSpaceDE w:val="0"/>
        <w:autoSpaceDN w:val="0"/>
        <w:adjustRightInd w:val="0"/>
        <w:ind w:left="2268" w:right="-432" w:hanging="2268"/>
        <w:rPr>
          <w:rFonts w:ascii="Times New Roman" w:hAnsi="Times New Roman" w:cs="Times New Roman"/>
          <w:b/>
        </w:rPr>
      </w:pPr>
      <w:r w:rsidRPr="004E537B">
        <w:rPr>
          <w:b/>
          <w:sz w:val="24"/>
        </w:rPr>
        <w:t>Vortrag</w:t>
      </w:r>
      <w:r>
        <w:rPr>
          <w:b/>
          <w:sz w:val="24"/>
        </w:rPr>
        <w:t xml:space="preserve"> 2</w:t>
      </w:r>
      <w:r w:rsidRPr="004E537B">
        <w:rPr>
          <w:b/>
          <w:sz w:val="24"/>
        </w:rPr>
        <w:t>:</w:t>
      </w:r>
      <w:r w:rsidRPr="004E537B">
        <w:rPr>
          <w:sz w:val="24"/>
        </w:rPr>
        <w:t xml:space="preserve"> </w:t>
      </w:r>
      <w:r w:rsidRPr="004E537B">
        <w:rPr>
          <w:sz w:val="24"/>
        </w:rPr>
        <w:tab/>
      </w:r>
      <w:r>
        <w:rPr>
          <w:b/>
          <w:sz w:val="24"/>
        </w:rPr>
        <w:t>Zwischen Anordnung und Leistungserbringung</w:t>
      </w:r>
      <w:r>
        <w:rPr>
          <w:b/>
          <w:sz w:val="24"/>
        </w:rPr>
        <w:br/>
        <w:t>Intraprofessionelle und interorganisationelle Zusammenarbeit der Sozialen Arbeit: KESB - Soziale Dienste</w:t>
      </w:r>
    </w:p>
    <w:p w:rsidR="00595D48" w:rsidRPr="002B4A60" w:rsidRDefault="00595D48" w:rsidP="00595D48">
      <w:pPr>
        <w:widowControl w:val="0"/>
        <w:tabs>
          <w:tab w:val="left" w:pos="1985"/>
        </w:tabs>
        <w:autoSpaceDE w:val="0"/>
        <w:autoSpaceDN w:val="0"/>
        <w:adjustRightInd w:val="0"/>
        <w:ind w:left="1985" w:right="-432" w:hanging="1985"/>
        <w:rPr>
          <w:rFonts w:cs="Arial"/>
          <w:b/>
          <w:sz w:val="24"/>
        </w:rPr>
      </w:pPr>
    </w:p>
    <w:p w:rsidR="00B82A4D" w:rsidRPr="002B4A60" w:rsidRDefault="00B82A4D" w:rsidP="002B4A60">
      <w:pPr>
        <w:widowControl w:val="0"/>
        <w:tabs>
          <w:tab w:val="left" w:pos="1985"/>
        </w:tabs>
        <w:autoSpaceDE w:val="0"/>
        <w:autoSpaceDN w:val="0"/>
        <w:adjustRightInd w:val="0"/>
        <w:ind w:left="1985" w:right="-432" w:hanging="1985"/>
        <w:rPr>
          <w:rFonts w:cs="Arial"/>
          <w:b/>
          <w:sz w:val="24"/>
        </w:rPr>
      </w:pPr>
    </w:p>
    <w:p w:rsidR="00595D48" w:rsidRDefault="00595D48" w:rsidP="00595D48">
      <w:r>
        <w:t>Mit dem Inkrafttreten des neuen Erwachsenenschutzgesetzes auf den 1. Januar 2012 wurden in der Schweiz neu professionelle Kindes- und Erwachsenenschutzbehörden (KESB) gescha</w:t>
      </w:r>
      <w:r>
        <w:t>f</w:t>
      </w:r>
      <w:r>
        <w:t>fen, die in den meisten Kantonen als professionelle Fachbehörden  konzipiert wurden. Interdi</w:t>
      </w:r>
      <w:r>
        <w:t>s</w:t>
      </w:r>
      <w:r>
        <w:t>ziplinär zusammengesetzte Berufsbehörden, deren Mitglieder aus den Disziplinen Recht und Sozialarbeit, ergänzt durch Psychologie und / oder Pädagogik stammen sollten, galten als u</w:t>
      </w:r>
      <w:r>
        <w:t>n</w:t>
      </w:r>
      <w:r>
        <w:t xml:space="preserve">abdingbar für einen wirksamen Kindesschutz. </w:t>
      </w:r>
    </w:p>
    <w:p w:rsidR="00595D48" w:rsidRDefault="00595D48" w:rsidP="00595D48">
      <w:r>
        <w:t>In diesem Workshop soll zwei zentralen Fragen nachgegangen werden:</w:t>
      </w:r>
    </w:p>
    <w:p w:rsidR="00595D48" w:rsidRDefault="00595D48" w:rsidP="00595D48"/>
    <w:p w:rsidR="00595D48" w:rsidRDefault="00595D48" w:rsidP="00595D48">
      <w:r w:rsidRPr="00932E11">
        <w:t>W</w:t>
      </w:r>
      <w:r>
        <w:t>ie funktioniert die interdisziplinäre Zusammenarbeit in der KESB aktuell und w</w:t>
      </w:r>
      <w:r w:rsidRPr="00932E11">
        <w:t xml:space="preserve">elche Rolle kommt der Sozialen Arbeit </w:t>
      </w:r>
      <w:r>
        <w:t>innerhalb der Fachbehörde konkret zu? Erste Erfahrungen deuten darauf hin, dass zumindest in der Startphase der neuen Behörden die Logik des Rechts diej</w:t>
      </w:r>
      <w:r>
        <w:t>e</w:t>
      </w:r>
      <w:r>
        <w:t>nige der Sozialen Arbeit überlagert.</w:t>
      </w:r>
    </w:p>
    <w:p w:rsidR="00595D48" w:rsidRDefault="00595D48" w:rsidP="00595D48"/>
    <w:p w:rsidR="00595D48" w:rsidRDefault="00595D48" w:rsidP="00595D48">
      <w:r>
        <w:t>Wie funktioniert die intradisziplinäre Zusammenarbeit zwischen der KESB und den sozialen Diensten? Nach der anfänglichen Genugtuung, dass die Soziale Arbeit als Disziplin Teil der Fachbehörde geworden ist, öffnen sich in der konkreten Zusammenarbeitspraxis nun gewisse Spannungsfelder.</w:t>
      </w:r>
    </w:p>
    <w:p w:rsidR="00595D48" w:rsidRDefault="00595D48" w:rsidP="00595D48"/>
    <w:p w:rsidR="00595D48" w:rsidRDefault="00595D48" w:rsidP="00595D48">
      <w:r>
        <w:t>Nach einer ersten Auslegeordnung wird die inter- und intradisziplinäre Zusammenarbeit anhand eines konkreten Fallbeispiels veranschaulicht. Daraus abgeleitet werden einige Fragestellungen und Thesen zu den Voraussetzungen einer künftig für alle Seiten gewinnbringenden Zusa</w:t>
      </w:r>
      <w:r>
        <w:t>m</w:t>
      </w:r>
      <w:r>
        <w:t>menarbeit formuliert, die als Grundlage für die Diskussion unter den Workshop-Teilnehmenden dienen sollen.</w:t>
      </w:r>
    </w:p>
    <w:p w:rsidR="008632DE" w:rsidRDefault="008632DE">
      <w:pPr>
        <w:spacing w:after="200" w:line="276" w:lineRule="auto"/>
        <w:rPr>
          <w:rFonts w:cs="Arial"/>
        </w:rPr>
      </w:pPr>
      <w:r>
        <w:rPr>
          <w:rFonts w:cs="Arial"/>
        </w:rPr>
        <w:br w:type="page"/>
      </w:r>
    </w:p>
    <w:p w:rsidR="006F1561" w:rsidRDefault="00541E90" w:rsidP="0089555A">
      <w:pPr>
        <w:spacing w:line="360" w:lineRule="auto"/>
        <w:ind w:left="2835"/>
        <w:rPr>
          <w:rFonts w:cs="Arial"/>
          <w:bCs/>
          <w:noProof/>
          <w:sz w:val="20"/>
          <w:lang w:eastAsia="de-CH"/>
        </w:rPr>
      </w:pPr>
      <w:r>
        <w:rPr>
          <w:b/>
          <w:noProof/>
          <w:sz w:val="24"/>
          <w:lang w:eastAsia="de-CH"/>
        </w:rPr>
        <w:lastRenderedPageBreak/>
        <w:drawing>
          <wp:anchor distT="0" distB="0" distL="114300" distR="114300" simplePos="0" relativeHeight="251663360" behindDoc="1" locked="0" layoutInCell="1" allowOverlap="1" wp14:anchorId="2844D47A" wp14:editId="73981E5D">
            <wp:simplePos x="0" y="0"/>
            <wp:positionH relativeFrom="column">
              <wp:posOffset>1905</wp:posOffset>
            </wp:positionH>
            <wp:positionV relativeFrom="paragraph">
              <wp:posOffset>22860</wp:posOffset>
            </wp:positionV>
            <wp:extent cx="1412875" cy="1934210"/>
            <wp:effectExtent l="0" t="0" r="0" b="8890"/>
            <wp:wrapTight wrapText="bothSides">
              <wp:wrapPolygon edited="0">
                <wp:start x="0" y="0"/>
                <wp:lineTo x="0" y="21487"/>
                <wp:lineTo x="21260" y="21487"/>
                <wp:lineTo x="21260"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2875"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A68">
        <w:rPr>
          <w:b/>
          <w:sz w:val="24"/>
        </w:rPr>
        <w:t>Franziska Voegeli</w:t>
      </w:r>
    </w:p>
    <w:p w:rsidR="0089555A" w:rsidRDefault="0089555A" w:rsidP="0089555A">
      <w:pPr>
        <w:ind w:left="2835"/>
      </w:pPr>
      <w:proofErr w:type="spellStart"/>
      <w:r>
        <w:t>lic.phil.I</w:t>
      </w:r>
      <w:proofErr w:type="spellEnd"/>
      <w:r>
        <w:t>, dipl. Sozialarbeiterin</w:t>
      </w:r>
    </w:p>
    <w:p w:rsidR="0089555A" w:rsidRDefault="0089555A" w:rsidP="0089555A">
      <w:pPr>
        <w:spacing w:line="360" w:lineRule="auto"/>
        <w:ind w:left="2835"/>
      </w:pPr>
      <w:r>
        <w:t>Behördenmitglied KESB, Stadt Bern</w:t>
      </w:r>
    </w:p>
    <w:p w:rsidR="0089555A" w:rsidRDefault="0089555A" w:rsidP="0089555A">
      <w:pPr>
        <w:ind w:left="2835"/>
      </w:pPr>
      <w:r>
        <w:t>Sie arbeitete während zehn Jahren in einem Sozialdienst der R</w:t>
      </w:r>
      <w:r>
        <w:t>e</w:t>
      </w:r>
      <w:r>
        <w:t>gion Bern, wo sie im Bereich Kindes- und Erwachsenenschutz A</w:t>
      </w:r>
      <w:r>
        <w:t>b</w:t>
      </w:r>
      <w:r>
        <w:t>klärungen machte und Mandate führte. Bevor sie am 1.1.13 ihre Tätigkeit als Behördenmitglied aufnahm, leitete sie während zwei Jahren den Abklärungsdienst für Kindes- und Erwachsene</w:t>
      </w:r>
      <w:r>
        <w:t>n</w:t>
      </w:r>
      <w:r>
        <w:t>schutzmassnahmen der Stadt Thun. Nebenamtlich hatte sie ve</w:t>
      </w:r>
      <w:r>
        <w:t>r</w:t>
      </w:r>
      <w:r>
        <w:t>schiedene Lehraufträge an der FHNW  und der HESO Wallis inne.</w:t>
      </w:r>
    </w:p>
    <w:p w:rsidR="00D61538" w:rsidRDefault="00D61538" w:rsidP="0089555A">
      <w:pPr>
        <w:widowControl w:val="0"/>
        <w:autoSpaceDE w:val="0"/>
        <w:autoSpaceDN w:val="0"/>
        <w:adjustRightInd w:val="0"/>
        <w:ind w:left="2835" w:right="72"/>
        <w:rPr>
          <w:b/>
          <w:sz w:val="24"/>
        </w:rPr>
      </w:pPr>
    </w:p>
    <w:p w:rsidR="006F1561" w:rsidRDefault="006F1561" w:rsidP="0089555A">
      <w:pPr>
        <w:widowControl w:val="0"/>
        <w:autoSpaceDE w:val="0"/>
        <w:autoSpaceDN w:val="0"/>
        <w:adjustRightInd w:val="0"/>
        <w:ind w:left="2835" w:right="-2"/>
        <w:rPr>
          <w:sz w:val="28"/>
        </w:rPr>
      </w:pPr>
    </w:p>
    <w:p w:rsidR="0089555A" w:rsidRDefault="0089555A" w:rsidP="0089555A">
      <w:pPr>
        <w:widowControl w:val="0"/>
        <w:autoSpaceDE w:val="0"/>
        <w:autoSpaceDN w:val="0"/>
        <w:adjustRightInd w:val="0"/>
        <w:ind w:left="2835" w:right="-2"/>
        <w:rPr>
          <w:sz w:val="28"/>
        </w:rPr>
      </w:pPr>
    </w:p>
    <w:p w:rsidR="0089555A" w:rsidRDefault="00D067D0" w:rsidP="0089555A">
      <w:pPr>
        <w:widowControl w:val="0"/>
        <w:autoSpaceDE w:val="0"/>
        <w:autoSpaceDN w:val="0"/>
        <w:adjustRightInd w:val="0"/>
        <w:ind w:left="2835" w:right="-2"/>
        <w:rPr>
          <w:sz w:val="28"/>
        </w:rPr>
      </w:pPr>
      <w:r>
        <w:rPr>
          <w:b/>
          <w:noProof/>
          <w:sz w:val="24"/>
          <w:lang w:eastAsia="de-CH"/>
        </w:rPr>
        <w:drawing>
          <wp:anchor distT="0" distB="0" distL="114300" distR="114300" simplePos="0" relativeHeight="251664384" behindDoc="1" locked="0" layoutInCell="1" allowOverlap="1" wp14:anchorId="13B0D8CC" wp14:editId="0279C947">
            <wp:simplePos x="0" y="0"/>
            <wp:positionH relativeFrom="column">
              <wp:posOffset>1905</wp:posOffset>
            </wp:positionH>
            <wp:positionV relativeFrom="paragraph">
              <wp:posOffset>149860</wp:posOffset>
            </wp:positionV>
            <wp:extent cx="1377315" cy="1927860"/>
            <wp:effectExtent l="0" t="0" r="0" b="0"/>
            <wp:wrapTight wrapText="bothSides">
              <wp:wrapPolygon edited="0">
                <wp:start x="0" y="0"/>
                <wp:lineTo x="0" y="21344"/>
                <wp:lineTo x="21212" y="21344"/>
                <wp:lineTo x="21212" y="0"/>
                <wp:lineTo x="0" y="0"/>
              </wp:wrapPolygon>
            </wp:wrapTight>
            <wp:docPr id="4" name="Grafik 4" descr="C:\Users\daniela.huerzeler\AppData\Local\Microsoft\Windows\Temporary Internet Files\Content.Outlook\OD2FY38V\michal hasler foto fh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huerzeler\AppData\Local\Microsoft\Windows\Temporary Internet Files\Content.Outlook\OD2FY38V\michal hasler foto fhn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315" cy="1927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538" w:rsidRDefault="00856A68" w:rsidP="00541E90">
      <w:pPr>
        <w:widowControl w:val="0"/>
        <w:autoSpaceDE w:val="0"/>
        <w:autoSpaceDN w:val="0"/>
        <w:adjustRightInd w:val="0"/>
        <w:spacing w:after="120" w:line="276" w:lineRule="auto"/>
        <w:ind w:left="2835"/>
        <w:rPr>
          <w:b/>
          <w:sz w:val="24"/>
        </w:rPr>
      </w:pPr>
      <w:r>
        <w:rPr>
          <w:b/>
          <w:sz w:val="24"/>
        </w:rPr>
        <w:t>Michal Hasler</w:t>
      </w:r>
    </w:p>
    <w:p w:rsidR="00D91BB8" w:rsidRDefault="00D91BB8" w:rsidP="00D91BB8">
      <w:pPr>
        <w:spacing w:after="200" w:line="276" w:lineRule="auto"/>
        <w:ind w:left="2835"/>
        <w:rPr>
          <w:sz w:val="20"/>
          <w:szCs w:val="20"/>
        </w:rPr>
      </w:pPr>
      <w:r>
        <w:t>lic. iur., Rechtsanwältin</w:t>
      </w:r>
      <w:r>
        <w:br/>
      </w:r>
      <w:r>
        <w:t>Präsidentin KESB Mittelland Nord (</w:t>
      </w:r>
      <w:proofErr w:type="spellStart"/>
      <w:r>
        <w:t>Fraubrunnen</w:t>
      </w:r>
      <w:proofErr w:type="spellEnd"/>
      <w:r>
        <w:t xml:space="preserve"> BE)</w:t>
      </w:r>
    </w:p>
    <w:p w:rsidR="00D91BB8" w:rsidRDefault="00D91BB8" w:rsidP="00D91BB8">
      <w:pPr>
        <w:spacing w:after="200" w:line="276" w:lineRule="auto"/>
        <w:ind w:left="2835"/>
      </w:pPr>
      <w:r>
        <w:t xml:space="preserve">Sie arbeitet seit dem 1.1.13 in einer KESB (seit dem 1.1.14 als Präsidentin), nachdem sie vorgängig vielfältige Erfahrungen auf Gerichten, in der </w:t>
      </w:r>
      <w:proofErr w:type="spellStart"/>
      <w:r>
        <w:t>Advokatur</w:t>
      </w:r>
      <w:proofErr w:type="spellEnd"/>
      <w:r>
        <w:t>, bei einem Hilfswerk und in der Ve</w:t>
      </w:r>
      <w:r>
        <w:t>r</w:t>
      </w:r>
      <w:r>
        <w:t xml:space="preserve">waltung gemacht hat. </w:t>
      </w:r>
    </w:p>
    <w:p w:rsidR="00D91BB8" w:rsidRDefault="00D91BB8" w:rsidP="00541E90">
      <w:pPr>
        <w:spacing w:after="200" w:line="276" w:lineRule="auto"/>
        <w:ind w:left="2835"/>
        <w:rPr>
          <w:rFonts w:cs="Arial"/>
        </w:rPr>
      </w:pPr>
    </w:p>
    <w:p w:rsidR="008632DE" w:rsidRDefault="008632DE" w:rsidP="00541E90">
      <w:pPr>
        <w:spacing w:after="200" w:line="276" w:lineRule="auto"/>
        <w:ind w:left="2835"/>
        <w:rPr>
          <w:rFonts w:cs="Arial"/>
        </w:rPr>
      </w:pPr>
    </w:p>
    <w:p w:rsidR="00D61538" w:rsidRDefault="00D61538" w:rsidP="00D61538">
      <w:pPr>
        <w:widowControl w:val="0"/>
        <w:autoSpaceDE w:val="0"/>
        <w:autoSpaceDN w:val="0"/>
        <w:adjustRightInd w:val="0"/>
        <w:ind w:right="3542"/>
        <w:rPr>
          <w:sz w:val="28"/>
        </w:rPr>
      </w:pPr>
      <w:bookmarkStart w:id="0" w:name="_GoBack"/>
      <w:bookmarkEnd w:id="0"/>
    </w:p>
    <w:p w:rsidR="00595D48" w:rsidRDefault="00595D48" w:rsidP="00595D48">
      <w:pPr>
        <w:widowControl w:val="0"/>
        <w:autoSpaceDE w:val="0"/>
        <w:autoSpaceDN w:val="0"/>
        <w:adjustRightInd w:val="0"/>
        <w:ind w:left="3402" w:right="72"/>
        <w:rPr>
          <w:b/>
          <w:sz w:val="24"/>
        </w:rPr>
      </w:pPr>
    </w:p>
    <w:p w:rsidR="00595D48" w:rsidRDefault="00595D48" w:rsidP="00595D48">
      <w:pPr>
        <w:widowControl w:val="0"/>
        <w:autoSpaceDE w:val="0"/>
        <w:autoSpaceDN w:val="0"/>
        <w:adjustRightInd w:val="0"/>
        <w:spacing w:line="360" w:lineRule="auto"/>
        <w:ind w:left="2835" w:right="72"/>
        <w:rPr>
          <w:b/>
          <w:sz w:val="24"/>
        </w:rPr>
      </w:pPr>
      <w:r>
        <w:rPr>
          <w:noProof/>
          <w:lang w:eastAsia="de-CH"/>
        </w:rPr>
        <w:drawing>
          <wp:anchor distT="0" distB="0" distL="114300" distR="114300" simplePos="0" relativeHeight="251662336" behindDoc="1" locked="0" layoutInCell="1" allowOverlap="1" wp14:anchorId="5F58E479" wp14:editId="7041D9D5">
            <wp:simplePos x="0" y="0"/>
            <wp:positionH relativeFrom="column">
              <wp:posOffset>1905</wp:posOffset>
            </wp:positionH>
            <wp:positionV relativeFrom="paragraph">
              <wp:posOffset>7620</wp:posOffset>
            </wp:positionV>
            <wp:extent cx="1374775" cy="1767205"/>
            <wp:effectExtent l="0" t="0" r="0" b="4445"/>
            <wp:wrapTight wrapText="bothSides">
              <wp:wrapPolygon edited="0">
                <wp:start x="0" y="0"/>
                <wp:lineTo x="0" y="21421"/>
                <wp:lineTo x="21251" y="21421"/>
                <wp:lineTo x="2125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4775" cy="1767205"/>
                    </a:xfrm>
                    <a:prstGeom prst="rect">
                      <a:avLst/>
                    </a:prstGeom>
                    <a:noFill/>
                    <a:ln>
                      <a:noFill/>
                    </a:ln>
                  </pic:spPr>
                </pic:pic>
              </a:graphicData>
            </a:graphic>
          </wp:anchor>
        </w:drawing>
      </w:r>
      <w:r w:rsidRPr="004E537B">
        <w:rPr>
          <w:b/>
          <w:sz w:val="24"/>
        </w:rPr>
        <w:t>Marie-Thérèse Hofer</w:t>
      </w:r>
    </w:p>
    <w:p w:rsidR="00595D48" w:rsidRPr="004E537B" w:rsidRDefault="00595D48" w:rsidP="00595D48">
      <w:pPr>
        <w:widowControl w:val="0"/>
        <w:autoSpaceDE w:val="0"/>
        <w:autoSpaceDN w:val="0"/>
        <w:adjustRightInd w:val="0"/>
        <w:ind w:left="2835" w:right="72"/>
      </w:pPr>
      <w:r w:rsidRPr="004E537B">
        <w:t>MA in Sozialer Arbeit</w:t>
      </w:r>
    </w:p>
    <w:p w:rsidR="00595D48" w:rsidRPr="004E537B" w:rsidRDefault="00595D48" w:rsidP="00595D48">
      <w:pPr>
        <w:widowControl w:val="0"/>
        <w:autoSpaceDE w:val="0"/>
        <w:autoSpaceDN w:val="0"/>
        <w:adjustRightInd w:val="0"/>
        <w:ind w:left="2835" w:right="72"/>
      </w:pPr>
      <w:r w:rsidRPr="004E537B">
        <w:t xml:space="preserve">Wissenschaftliche Mitarbeiterin </w:t>
      </w:r>
    </w:p>
    <w:p w:rsidR="00595D48" w:rsidRDefault="00595D48" w:rsidP="00595D48">
      <w:pPr>
        <w:widowControl w:val="0"/>
        <w:autoSpaceDE w:val="0"/>
        <w:autoSpaceDN w:val="0"/>
        <w:adjustRightInd w:val="0"/>
        <w:spacing w:line="360" w:lineRule="auto"/>
        <w:ind w:left="2835" w:right="2244"/>
      </w:pPr>
      <w:r w:rsidRPr="004E537B">
        <w:t>Kinder- und Jugenddienst Basel-Stadt (CH)</w:t>
      </w:r>
    </w:p>
    <w:p w:rsidR="00595D48" w:rsidRPr="00CB70D7" w:rsidRDefault="00595D48" w:rsidP="00595D48">
      <w:pPr>
        <w:widowControl w:val="0"/>
        <w:autoSpaceDE w:val="0"/>
        <w:autoSpaceDN w:val="0"/>
        <w:adjustRightInd w:val="0"/>
        <w:spacing w:line="276" w:lineRule="auto"/>
        <w:ind w:left="2835" w:right="72"/>
      </w:pPr>
      <w:r>
        <w:t xml:space="preserve">Sie </w:t>
      </w:r>
      <w:r w:rsidRPr="00CB70D7">
        <w:t>hat sich sowohl in praktischer wie auch in wissenschaftlicher Arbeit mit diagnostischen und methodischen Fragestellungen, aber auch mit dem Thema Kinder- und Jugendhilfe bzw. Kindes- und Jugendschutz vertieft auseinandergesetzt. Im Workshop stellt sie einige Ergebnisse ihrer MA-Thesis vor.</w:t>
      </w:r>
    </w:p>
    <w:p w:rsidR="00595D48" w:rsidRDefault="00595D48" w:rsidP="00595D48">
      <w:pPr>
        <w:widowControl w:val="0"/>
        <w:autoSpaceDE w:val="0"/>
        <w:autoSpaceDN w:val="0"/>
        <w:adjustRightInd w:val="0"/>
        <w:ind w:left="3402" w:right="-2"/>
        <w:rPr>
          <w:sz w:val="28"/>
        </w:rPr>
      </w:pPr>
    </w:p>
    <w:sectPr w:rsidR="00595D48" w:rsidSect="00377142">
      <w:headerReference w:type="first" r:id="rId15"/>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DA690E"/>
    <w:multiLevelType w:val="hybridMultilevel"/>
    <w:tmpl w:val="C9D2FF32"/>
    <w:lvl w:ilvl="0" w:tplc="2FB81A1A">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0D911E6"/>
    <w:multiLevelType w:val="hybridMultilevel"/>
    <w:tmpl w:val="B284E0EE"/>
    <w:lvl w:ilvl="0" w:tplc="E27EB9E2">
      <w:numFmt w:val="bullet"/>
      <w:lvlText w:val="-"/>
      <w:lvlJc w:val="left"/>
      <w:pPr>
        <w:ind w:left="3839" w:hanging="360"/>
      </w:pPr>
      <w:rPr>
        <w:rFonts w:ascii="Arial" w:hAnsi="Arial" w:hint="default"/>
        <w:b/>
        <w:i w:val="0"/>
      </w:rPr>
    </w:lvl>
    <w:lvl w:ilvl="1" w:tplc="08070003" w:tentative="1">
      <w:start w:val="1"/>
      <w:numFmt w:val="bullet"/>
      <w:lvlText w:val="o"/>
      <w:lvlJc w:val="left"/>
      <w:pPr>
        <w:ind w:left="4559" w:hanging="360"/>
      </w:pPr>
      <w:rPr>
        <w:rFonts w:ascii="Courier New" w:hAnsi="Courier New" w:cs="Courier New" w:hint="default"/>
      </w:rPr>
    </w:lvl>
    <w:lvl w:ilvl="2" w:tplc="08070005" w:tentative="1">
      <w:start w:val="1"/>
      <w:numFmt w:val="bullet"/>
      <w:lvlText w:val=""/>
      <w:lvlJc w:val="left"/>
      <w:pPr>
        <w:ind w:left="5279" w:hanging="360"/>
      </w:pPr>
      <w:rPr>
        <w:rFonts w:ascii="Wingdings" w:hAnsi="Wingdings" w:hint="default"/>
      </w:rPr>
    </w:lvl>
    <w:lvl w:ilvl="3" w:tplc="08070001" w:tentative="1">
      <w:start w:val="1"/>
      <w:numFmt w:val="bullet"/>
      <w:lvlText w:val=""/>
      <w:lvlJc w:val="left"/>
      <w:pPr>
        <w:ind w:left="5999" w:hanging="360"/>
      </w:pPr>
      <w:rPr>
        <w:rFonts w:ascii="Symbol" w:hAnsi="Symbol" w:hint="default"/>
      </w:rPr>
    </w:lvl>
    <w:lvl w:ilvl="4" w:tplc="08070003" w:tentative="1">
      <w:start w:val="1"/>
      <w:numFmt w:val="bullet"/>
      <w:lvlText w:val="o"/>
      <w:lvlJc w:val="left"/>
      <w:pPr>
        <w:ind w:left="6719" w:hanging="360"/>
      </w:pPr>
      <w:rPr>
        <w:rFonts w:ascii="Courier New" w:hAnsi="Courier New" w:cs="Courier New" w:hint="default"/>
      </w:rPr>
    </w:lvl>
    <w:lvl w:ilvl="5" w:tplc="08070005" w:tentative="1">
      <w:start w:val="1"/>
      <w:numFmt w:val="bullet"/>
      <w:lvlText w:val=""/>
      <w:lvlJc w:val="left"/>
      <w:pPr>
        <w:ind w:left="7439" w:hanging="360"/>
      </w:pPr>
      <w:rPr>
        <w:rFonts w:ascii="Wingdings" w:hAnsi="Wingdings" w:hint="default"/>
      </w:rPr>
    </w:lvl>
    <w:lvl w:ilvl="6" w:tplc="08070001" w:tentative="1">
      <w:start w:val="1"/>
      <w:numFmt w:val="bullet"/>
      <w:lvlText w:val=""/>
      <w:lvlJc w:val="left"/>
      <w:pPr>
        <w:ind w:left="8159" w:hanging="360"/>
      </w:pPr>
      <w:rPr>
        <w:rFonts w:ascii="Symbol" w:hAnsi="Symbol" w:hint="default"/>
      </w:rPr>
    </w:lvl>
    <w:lvl w:ilvl="7" w:tplc="08070003" w:tentative="1">
      <w:start w:val="1"/>
      <w:numFmt w:val="bullet"/>
      <w:lvlText w:val="o"/>
      <w:lvlJc w:val="left"/>
      <w:pPr>
        <w:ind w:left="8879" w:hanging="360"/>
      </w:pPr>
      <w:rPr>
        <w:rFonts w:ascii="Courier New" w:hAnsi="Courier New" w:cs="Courier New" w:hint="default"/>
      </w:rPr>
    </w:lvl>
    <w:lvl w:ilvl="8" w:tplc="08070005" w:tentative="1">
      <w:start w:val="1"/>
      <w:numFmt w:val="bullet"/>
      <w:lvlText w:val=""/>
      <w:lvlJc w:val="left"/>
      <w:pPr>
        <w:ind w:left="9599" w:hanging="360"/>
      </w:pPr>
      <w:rPr>
        <w:rFonts w:ascii="Wingdings" w:hAnsi="Wingdings" w:hint="default"/>
      </w:rPr>
    </w:lvl>
  </w:abstractNum>
  <w:abstractNum w:abstractNumId="9">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0">
    <w:nsid w:val="23006D97"/>
    <w:multiLevelType w:val="hybridMultilevel"/>
    <w:tmpl w:val="47C249AA"/>
    <w:lvl w:ilvl="0" w:tplc="C17EA5AA">
      <w:numFmt w:val="bullet"/>
      <w:lvlText w:val="-"/>
      <w:lvlJc w:val="left"/>
      <w:pPr>
        <w:ind w:left="720" w:hanging="360"/>
      </w:pPr>
      <w:rPr>
        <w:rFonts w:ascii="TimesNewRomanPSMT" w:eastAsiaTheme="minorEastAsia" w:hAnsi="TimesNewRomanPSMT" w:cs="TimesNewRomanPS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5">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6">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52AC5348"/>
    <w:multiLevelType w:val="hybridMultilevel"/>
    <w:tmpl w:val="8EF831C0"/>
    <w:lvl w:ilvl="0" w:tplc="9FD0753A">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1">
    <w:nsid w:val="6A8662D4"/>
    <w:multiLevelType w:val="multilevel"/>
    <w:tmpl w:val="75384DEA"/>
    <w:numStyleLink w:val="FHNWAufzhlung"/>
  </w:abstractNum>
  <w:abstractNum w:abstractNumId="22">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nsid w:val="73E737BE"/>
    <w:multiLevelType w:val="hybridMultilevel"/>
    <w:tmpl w:val="5F328E9E"/>
    <w:lvl w:ilvl="0" w:tplc="E27EB9E2">
      <w:numFmt w:val="bullet"/>
      <w:lvlText w:val="-"/>
      <w:lvlJc w:val="left"/>
      <w:pPr>
        <w:ind w:left="3555" w:hanging="360"/>
      </w:pPr>
      <w:rPr>
        <w:rFonts w:ascii="Arial" w:hAnsi="Arial" w:hint="default"/>
        <w:b/>
        <w:i w:val="0"/>
      </w:rPr>
    </w:lvl>
    <w:lvl w:ilvl="1" w:tplc="08070003" w:tentative="1">
      <w:start w:val="1"/>
      <w:numFmt w:val="bullet"/>
      <w:lvlText w:val="o"/>
      <w:lvlJc w:val="left"/>
      <w:pPr>
        <w:ind w:left="4275" w:hanging="360"/>
      </w:pPr>
      <w:rPr>
        <w:rFonts w:ascii="Courier New" w:hAnsi="Courier New" w:cs="Courier New" w:hint="default"/>
      </w:rPr>
    </w:lvl>
    <w:lvl w:ilvl="2" w:tplc="08070005" w:tentative="1">
      <w:start w:val="1"/>
      <w:numFmt w:val="bullet"/>
      <w:lvlText w:val=""/>
      <w:lvlJc w:val="left"/>
      <w:pPr>
        <w:ind w:left="4995" w:hanging="360"/>
      </w:pPr>
      <w:rPr>
        <w:rFonts w:ascii="Wingdings" w:hAnsi="Wingdings" w:hint="default"/>
      </w:rPr>
    </w:lvl>
    <w:lvl w:ilvl="3" w:tplc="08070001" w:tentative="1">
      <w:start w:val="1"/>
      <w:numFmt w:val="bullet"/>
      <w:lvlText w:val=""/>
      <w:lvlJc w:val="left"/>
      <w:pPr>
        <w:ind w:left="5715" w:hanging="360"/>
      </w:pPr>
      <w:rPr>
        <w:rFonts w:ascii="Symbol" w:hAnsi="Symbol" w:hint="default"/>
      </w:rPr>
    </w:lvl>
    <w:lvl w:ilvl="4" w:tplc="08070003" w:tentative="1">
      <w:start w:val="1"/>
      <w:numFmt w:val="bullet"/>
      <w:lvlText w:val="o"/>
      <w:lvlJc w:val="left"/>
      <w:pPr>
        <w:ind w:left="6435" w:hanging="360"/>
      </w:pPr>
      <w:rPr>
        <w:rFonts w:ascii="Courier New" w:hAnsi="Courier New" w:cs="Courier New" w:hint="default"/>
      </w:rPr>
    </w:lvl>
    <w:lvl w:ilvl="5" w:tplc="08070005" w:tentative="1">
      <w:start w:val="1"/>
      <w:numFmt w:val="bullet"/>
      <w:lvlText w:val=""/>
      <w:lvlJc w:val="left"/>
      <w:pPr>
        <w:ind w:left="7155" w:hanging="360"/>
      </w:pPr>
      <w:rPr>
        <w:rFonts w:ascii="Wingdings" w:hAnsi="Wingdings" w:hint="default"/>
      </w:rPr>
    </w:lvl>
    <w:lvl w:ilvl="6" w:tplc="08070001" w:tentative="1">
      <w:start w:val="1"/>
      <w:numFmt w:val="bullet"/>
      <w:lvlText w:val=""/>
      <w:lvlJc w:val="left"/>
      <w:pPr>
        <w:ind w:left="7875" w:hanging="360"/>
      </w:pPr>
      <w:rPr>
        <w:rFonts w:ascii="Symbol" w:hAnsi="Symbol" w:hint="default"/>
      </w:rPr>
    </w:lvl>
    <w:lvl w:ilvl="7" w:tplc="08070003" w:tentative="1">
      <w:start w:val="1"/>
      <w:numFmt w:val="bullet"/>
      <w:lvlText w:val="o"/>
      <w:lvlJc w:val="left"/>
      <w:pPr>
        <w:ind w:left="8595" w:hanging="360"/>
      </w:pPr>
      <w:rPr>
        <w:rFonts w:ascii="Courier New" w:hAnsi="Courier New" w:cs="Courier New" w:hint="default"/>
      </w:rPr>
    </w:lvl>
    <w:lvl w:ilvl="8" w:tplc="08070005" w:tentative="1">
      <w:start w:val="1"/>
      <w:numFmt w:val="bullet"/>
      <w:lvlText w:val=""/>
      <w:lvlJc w:val="left"/>
      <w:pPr>
        <w:ind w:left="9315" w:hanging="360"/>
      </w:pPr>
      <w:rPr>
        <w:rFonts w:ascii="Wingdings" w:hAnsi="Wingdings" w:hint="default"/>
      </w:rPr>
    </w:lvl>
  </w:abstractNum>
  <w:abstractNum w:abstractNumId="25">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9CD7DD8"/>
    <w:multiLevelType w:val="hybridMultilevel"/>
    <w:tmpl w:val="483235FC"/>
    <w:lvl w:ilvl="0" w:tplc="12CCA3B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7E7D4B92"/>
    <w:multiLevelType w:val="multilevel"/>
    <w:tmpl w:val="75384DEA"/>
    <w:numStyleLink w:val="FHNWAufzhlung"/>
  </w:abstractNum>
  <w:num w:numId="1">
    <w:abstractNumId w:val="4"/>
  </w:num>
  <w:num w:numId="2">
    <w:abstractNumId w:val="18"/>
  </w:num>
  <w:num w:numId="3">
    <w:abstractNumId w:val="22"/>
  </w:num>
  <w:num w:numId="4">
    <w:abstractNumId w:val="3"/>
  </w:num>
  <w:num w:numId="5">
    <w:abstractNumId w:val="27"/>
  </w:num>
  <w:num w:numId="6">
    <w:abstractNumId w:val="5"/>
  </w:num>
  <w:num w:numId="7">
    <w:abstractNumId w:val="18"/>
  </w:num>
  <w:num w:numId="8">
    <w:abstractNumId w:val="1"/>
  </w:num>
  <w:num w:numId="9">
    <w:abstractNumId w:val="2"/>
  </w:num>
  <w:num w:numId="10">
    <w:abstractNumId w:val="17"/>
  </w:num>
  <w:num w:numId="11">
    <w:abstractNumId w:val="12"/>
  </w:num>
  <w:num w:numId="12">
    <w:abstractNumId w:val="13"/>
  </w:num>
  <w:num w:numId="13">
    <w:abstractNumId w:val="6"/>
  </w:num>
  <w:num w:numId="14">
    <w:abstractNumId w:val="16"/>
  </w:num>
  <w:num w:numId="15">
    <w:abstractNumId w:val="20"/>
  </w:num>
  <w:num w:numId="16">
    <w:abstractNumId w:val="0"/>
  </w:num>
  <w:num w:numId="17">
    <w:abstractNumId w:val="23"/>
  </w:num>
  <w:num w:numId="18">
    <w:abstractNumId w:val="23"/>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9"/>
  </w:num>
  <w:num w:numId="20">
    <w:abstractNumId w:val="15"/>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8"/>
  </w:num>
  <w:num w:numId="25">
    <w:abstractNumId w:val="11"/>
  </w:num>
  <w:num w:numId="26">
    <w:abstractNumId w:val="14"/>
  </w:num>
  <w:num w:numId="27">
    <w:abstractNumId w:val="7"/>
  </w:num>
  <w:num w:numId="28">
    <w:abstractNumId w:val="24"/>
  </w:num>
  <w:num w:numId="29">
    <w:abstractNumId w:val="8"/>
  </w:num>
  <w:num w:numId="30">
    <w:abstractNumId w:val="19"/>
  </w:num>
  <w:num w:numId="31">
    <w:abstractNumId w:val="26"/>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11"/>
    <w:rsid w:val="0001795B"/>
    <w:rsid w:val="000210DE"/>
    <w:rsid w:val="0005534A"/>
    <w:rsid w:val="00071507"/>
    <w:rsid w:val="000976AF"/>
    <w:rsid w:val="000E5CC1"/>
    <w:rsid w:val="000F7F62"/>
    <w:rsid w:val="00106EAE"/>
    <w:rsid w:val="001149D2"/>
    <w:rsid w:val="00156BA9"/>
    <w:rsid w:val="00180D32"/>
    <w:rsid w:val="001964B9"/>
    <w:rsid w:val="001D1088"/>
    <w:rsid w:val="001E544A"/>
    <w:rsid w:val="00203DDE"/>
    <w:rsid w:val="00213675"/>
    <w:rsid w:val="002259EE"/>
    <w:rsid w:val="00237809"/>
    <w:rsid w:val="00287478"/>
    <w:rsid w:val="0029605A"/>
    <w:rsid w:val="002A27DF"/>
    <w:rsid w:val="002B467D"/>
    <w:rsid w:val="002B4A60"/>
    <w:rsid w:val="002E7766"/>
    <w:rsid w:val="003428E7"/>
    <w:rsid w:val="00351B21"/>
    <w:rsid w:val="00375A78"/>
    <w:rsid w:val="00377142"/>
    <w:rsid w:val="003A5672"/>
    <w:rsid w:val="003B7629"/>
    <w:rsid w:val="003D4F97"/>
    <w:rsid w:val="003F22F5"/>
    <w:rsid w:val="00400861"/>
    <w:rsid w:val="00405B61"/>
    <w:rsid w:val="0040684A"/>
    <w:rsid w:val="00420F57"/>
    <w:rsid w:val="00425687"/>
    <w:rsid w:val="00437505"/>
    <w:rsid w:val="00460C63"/>
    <w:rsid w:val="00473483"/>
    <w:rsid w:val="00474EA9"/>
    <w:rsid w:val="004B558A"/>
    <w:rsid w:val="004C3D41"/>
    <w:rsid w:val="004C5569"/>
    <w:rsid w:val="004C6864"/>
    <w:rsid w:val="004E537B"/>
    <w:rsid w:val="004E74B4"/>
    <w:rsid w:val="004F505A"/>
    <w:rsid w:val="00536E91"/>
    <w:rsid w:val="00541E90"/>
    <w:rsid w:val="00572350"/>
    <w:rsid w:val="0057705E"/>
    <w:rsid w:val="00595194"/>
    <w:rsid w:val="00595D48"/>
    <w:rsid w:val="005A5E71"/>
    <w:rsid w:val="005D06CF"/>
    <w:rsid w:val="005E2EF6"/>
    <w:rsid w:val="005E63F1"/>
    <w:rsid w:val="00607F7C"/>
    <w:rsid w:val="00633A4F"/>
    <w:rsid w:val="006342C6"/>
    <w:rsid w:val="00672C6E"/>
    <w:rsid w:val="006D02C9"/>
    <w:rsid w:val="006D1010"/>
    <w:rsid w:val="006F1561"/>
    <w:rsid w:val="006F4D85"/>
    <w:rsid w:val="00710CED"/>
    <w:rsid w:val="00730FF8"/>
    <w:rsid w:val="00736060"/>
    <w:rsid w:val="0073767C"/>
    <w:rsid w:val="007531B9"/>
    <w:rsid w:val="00757602"/>
    <w:rsid w:val="00787B51"/>
    <w:rsid w:val="00791B76"/>
    <w:rsid w:val="00796720"/>
    <w:rsid w:val="007C2CBA"/>
    <w:rsid w:val="007D27D0"/>
    <w:rsid w:val="007D3D38"/>
    <w:rsid w:val="007E3C24"/>
    <w:rsid w:val="007F05CD"/>
    <w:rsid w:val="00846B2E"/>
    <w:rsid w:val="00856097"/>
    <w:rsid w:val="00856A68"/>
    <w:rsid w:val="008616E2"/>
    <w:rsid w:val="008632DE"/>
    <w:rsid w:val="00867598"/>
    <w:rsid w:val="00872A31"/>
    <w:rsid w:val="00884CF6"/>
    <w:rsid w:val="00890A63"/>
    <w:rsid w:val="0089555A"/>
    <w:rsid w:val="008C043B"/>
    <w:rsid w:val="008D59BF"/>
    <w:rsid w:val="008E73D6"/>
    <w:rsid w:val="008F4362"/>
    <w:rsid w:val="00923475"/>
    <w:rsid w:val="00926B43"/>
    <w:rsid w:val="0093668C"/>
    <w:rsid w:val="00952F27"/>
    <w:rsid w:val="00964911"/>
    <w:rsid w:val="00976795"/>
    <w:rsid w:val="00986379"/>
    <w:rsid w:val="009D65FB"/>
    <w:rsid w:val="009E55BD"/>
    <w:rsid w:val="009E67A7"/>
    <w:rsid w:val="00A13505"/>
    <w:rsid w:val="00A5737E"/>
    <w:rsid w:val="00A61351"/>
    <w:rsid w:val="00A6537B"/>
    <w:rsid w:val="00A723BF"/>
    <w:rsid w:val="00A76598"/>
    <w:rsid w:val="00AA0020"/>
    <w:rsid w:val="00AB4252"/>
    <w:rsid w:val="00AC0F7D"/>
    <w:rsid w:val="00AC1D9F"/>
    <w:rsid w:val="00AC5B16"/>
    <w:rsid w:val="00AD0C43"/>
    <w:rsid w:val="00B22B80"/>
    <w:rsid w:val="00B253C0"/>
    <w:rsid w:val="00B33577"/>
    <w:rsid w:val="00B534BF"/>
    <w:rsid w:val="00B82A4D"/>
    <w:rsid w:val="00BE2EDC"/>
    <w:rsid w:val="00BF091D"/>
    <w:rsid w:val="00C00E02"/>
    <w:rsid w:val="00C25263"/>
    <w:rsid w:val="00C26422"/>
    <w:rsid w:val="00C46B98"/>
    <w:rsid w:val="00C50216"/>
    <w:rsid w:val="00C536C2"/>
    <w:rsid w:val="00C55850"/>
    <w:rsid w:val="00C86E2E"/>
    <w:rsid w:val="00C87FB1"/>
    <w:rsid w:val="00CA50DE"/>
    <w:rsid w:val="00CB70D7"/>
    <w:rsid w:val="00CC7BF8"/>
    <w:rsid w:val="00CE2B5E"/>
    <w:rsid w:val="00D067D0"/>
    <w:rsid w:val="00D3108D"/>
    <w:rsid w:val="00D36B2A"/>
    <w:rsid w:val="00D40A08"/>
    <w:rsid w:val="00D456E5"/>
    <w:rsid w:val="00D55DA4"/>
    <w:rsid w:val="00D61538"/>
    <w:rsid w:val="00D778D9"/>
    <w:rsid w:val="00D91BB8"/>
    <w:rsid w:val="00DD0651"/>
    <w:rsid w:val="00DD18AF"/>
    <w:rsid w:val="00DF7D0C"/>
    <w:rsid w:val="00E01DA8"/>
    <w:rsid w:val="00E24705"/>
    <w:rsid w:val="00E41F2C"/>
    <w:rsid w:val="00E64A70"/>
    <w:rsid w:val="00E93446"/>
    <w:rsid w:val="00EC489F"/>
    <w:rsid w:val="00EC7105"/>
    <w:rsid w:val="00ED076C"/>
    <w:rsid w:val="00ED0D02"/>
    <w:rsid w:val="00EF37AE"/>
    <w:rsid w:val="00F140C5"/>
    <w:rsid w:val="00F2238D"/>
    <w:rsid w:val="00F369AA"/>
    <w:rsid w:val="00F56BE1"/>
    <w:rsid w:val="00F73D6D"/>
    <w:rsid w:val="00F92E79"/>
    <w:rsid w:val="00FD1AB7"/>
    <w:rsid w:val="00FE54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styleId="NurText">
    <w:name w:val="Plain Text"/>
    <w:basedOn w:val="Standard"/>
    <w:link w:val="NurTextZchn"/>
    <w:uiPriority w:val="99"/>
    <w:semiHidden/>
    <w:unhideWhenUsed/>
    <w:rsid w:val="0089555A"/>
    <w:rPr>
      <w:sz w:val="20"/>
      <w:szCs w:val="21"/>
    </w:rPr>
  </w:style>
  <w:style w:type="character" w:customStyle="1" w:styleId="NurTextZchn">
    <w:name w:val="Nur Text Zchn"/>
    <w:basedOn w:val="Absatz-Standardschriftart"/>
    <w:link w:val="NurText"/>
    <w:uiPriority w:val="99"/>
    <w:semiHidden/>
    <w:rsid w:val="0089555A"/>
    <w:rPr>
      <w:rFonts w:ascii="Arial" w:hAnsi="Arial"/>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styleId="NurText">
    <w:name w:val="Plain Text"/>
    <w:basedOn w:val="Standard"/>
    <w:link w:val="NurTextZchn"/>
    <w:uiPriority w:val="99"/>
    <w:semiHidden/>
    <w:unhideWhenUsed/>
    <w:rsid w:val="0089555A"/>
    <w:rPr>
      <w:sz w:val="20"/>
      <w:szCs w:val="21"/>
    </w:rPr>
  </w:style>
  <w:style w:type="character" w:customStyle="1" w:styleId="NurTextZchn">
    <w:name w:val="Nur Text Zchn"/>
    <w:basedOn w:val="Absatz-Standardschriftart"/>
    <w:link w:val="NurText"/>
    <w:uiPriority w:val="99"/>
    <w:semiHidden/>
    <w:rsid w:val="0089555A"/>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 w:id="269435275">
      <w:bodyDiv w:val="1"/>
      <w:marLeft w:val="0"/>
      <w:marRight w:val="0"/>
      <w:marTop w:val="0"/>
      <w:marBottom w:val="0"/>
      <w:divBdr>
        <w:top w:val="none" w:sz="0" w:space="0" w:color="auto"/>
        <w:left w:val="none" w:sz="0" w:space="0" w:color="auto"/>
        <w:bottom w:val="none" w:sz="0" w:space="0" w:color="auto"/>
        <w:right w:val="none" w:sz="0" w:space="0" w:color="auto"/>
      </w:divBdr>
    </w:div>
    <w:div w:id="166940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3B4E67-16C8-4A33-B526-BCE36267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2014-07-02T06:15:00Z</dcterms:created>
  <dcterms:modified xsi:type="dcterms:W3CDTF">2014-07-02T06:15:00Z</dcterms:modified>
</cp:coreProperties>
</file>