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CD" w:rsidRDefault="004C38CD" w:rsidP="004C38CD">
      <w:r>
        <w:rPr>
          <w:noProof/>
          <w:lang w:eastAsia="de-CH"/>
        </w:rPr>
        <w:drawing>
          <wp:anchor distT="0" distB="0" distL="114300" distR="114300" simplePos="0" relativeHeight="251660288"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5"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E01E51">
        <w:rPr>
          <w:noProof/>
          <w:lang w:eastAsia="de-CH"/>
        </w:rPr>
        <w:pict>
          <v:shapetype id="_x0000_t202" coordsize="21600,21600" o:spt="202" path="m,l,21600r21600,l21600,xe">
            <v:stroke joinstyle="miter"/>
            <v:path gradientshapeok="t" o:connecttype="rect"/>
          </v:shapetype>
          <v:shape id="Textfeld 2" o:spid="_x0000_s1030" type="#_x0000_t202" style="position:absolute;margin-left:189.95pt;margin-top:1pt;width:248.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4C38CD" w:rsidRPr="00237809" w:rsidRDefault="004C38CD" w:rsidP="004C38CD">
                  <w:pPr>
                    <w:spacing w:line="276" w:lineRule="auto"/>
                    <w:jc w:val="right"/>
                  </w:pPr>
                  <w:r w:rsidRPr="00237809">
                    <w:t>5. Tagung Soziale Diagnostik</w:t>
                  </w:r>
                </w:p>
                <w:p w:rsidR="004C38CD" w:rsidRPr="00237809" w:rsidRDefault="004C38CD" w:rsidP="004C38CD">
                  <w:pPr>
                    <w:spacing w:line="276" w:lineRule="auto"/>
                    <w:jc w:val="right"/>
                    <w:rPr>
                      <w:b/>
                      <w:sz w:val="24"/>
                    </w:rPr>
                  </w:pPr>
                  <w:r w:rsidRPr="00237809">
                    <w:rPr>
                      <w:b/>
                      <w:sz w:val="24"/>
                    </w:rPr>
                    <w:t>Diagnostik in der Sozialen Arbeit</w:t>
                  </w:r>
                </w:p>
                <w:p w:rsidR="004C38CD" w:rsidRPr="00237809" w:rsidRDefault="004C38CD" w:rsidP="004C38CD">
                  <w:pPr>
                    <w:spacing w:line="276" w:lineRule="auto"/>
                    <w:jc w:val="right"/>
                    <w:rPr>
                      <w:b/>
                      <w:sz w:val="24"/>
                    </w:rPr>
                  </w:pPr>
                  <w:r w:rsidRPr="00237809">
                    <w:rPr>
                      <w:b/>
                      <w:sz w:val="24"/>
                    </w:rPr>
                    <w:t>Wissenschaft trifft Praxis</w:t>
                  </w:r>
                </w:p>
                <w:p w:rsidR="004C38CD" w:rsidRPr="00237809" w:rsidRDefault="00A15F02" w:rsidP="004C38CD">
                  <w:pPr>
                    <w:spacing w:line="276" w:lineRule="auto"/>
                    <w:jc w:val="right"/>
                    <w:rPr>
                      <w:sz w:val="20"/>
                    </w:rPr>
                  </w:pPr>
                  <w:r>
                    <w:rPr>
                      <w:sz w:val="20"/>
                    </w:rPr>
                    <w:t>17./18. Oktober 2014, Olten (CH)</w:t>
                  </w:r>
                </w:p>
              </w:txbxContent>
            </v:textbox>
          </v:shape>
        </w:pict>
      </w:r>
      <w:r w:rsidRPr="00964911">
        <w:rPr>
          <w:noProof/>
          <w:lang w:eastAsia="de-CH"/>
        </w:rPr>
        <w:drawing>
          <wp:inline distT="0" distB="0" distL="0" distR="0">
            <wp:extent cx="2303813" cy="356885"/>
            <wp:effectExtent l="0" t="0" r="1270" b="5080"/>
            <wp:docPr id="6"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4C38CD" w:rsidRPr="00CB70D7" w:rsidRDefault="004C38CD" w:rsidP="004C38CD"/>
    <w:p w:rsidR="004C38CD" w:rsidRPr="00CB70D7" w:rsidRDefault="004C38CD" w:rsidP="004C38CD"/>
    <w:p w:rsidR="004C38CD" w:rsidRPr="00CB70D7" w:rsidRDefault="004C38CD" w:rsidP="004C38CD"/>
    <w:p w:rsidR="004C38CD" w:rsidRPr="00CB70D7" w:rsidRDefault="004C38CD" w:rsidP="004C38CD"/>
    <w:p w:rsidR="004C38CD" w:rsidRPr="00CB70D7" w:rsidRDefault="004C38CD" w:rsidP="004C38CD"/>
    <w:p w:rsidR="004C38CD" w:rsidRPr="00CB70D7" w:rsidRDefault="004C38CD" w:rsidP="004C38CD"/>
    <w:p w:rsidR="004C38CD" w:rsidRPr="00CB70D7" w:rsidRDefault="004C38CD" w:rsidP="004C38CD"/>
    <w:p w:rsidR="004C38CD" w:rsidRPr="00AE4627" w:rsidRDefault="004C38CD" w:rsidP="004C38CD">
      <w:pPr>
        <w:pStyle w:val="Kopfzeile"/>
        <w:outlineLvl w:val="0"/>
        <w:rPr>
          <w:sz w:val="28"/>
          <w:lang w:val="en-US"/>
        </w:rPr>
      </w:pPr>
      <w:r w:rsidRPr="00AE4627">
        <w:rPr>
          <w:rFonts w:cs="Arial"/>
          <w:sz w:val="24"/>
          <w:lang w:val="en-US"/>
        </w:rPr>
        <w:t xml:space="preserve">Panel A: </w:t>
      </w:r>
      <w:r w:rsidR="00F701AD">
        <w:rPr>
          <w:rFonts w:cs="Arial"/>
          <w:sz w:val="24"/>
          <w:lang w:val="en-US"/>
        </w:rPr>
        <w:t xml:space="preserve">  </w:t>
      </w:r>
      <w:r w:rsidRPr="00AE4627">
        <w:rPr>
          <w:rFonts w:cs="Arial"/>
          <w:sz w:val="24"/>
          <w:lang w:val="en-US"/>
        </w:rPr>
        <w:t>Freitag, 17. Oktober 2014</w:t>
      </w:r>
    </w:p>
    <w:p w:rsidR="004C38CD" w:rsidRPr="00AE4627" w:rsidRDefault="004C38CD" w:rsidP="004C38CD">
      <w:pPr>
        <w:pStyle w:val="Kopfzeile"/>
        <w:rPr>
          <w:lang w:val="en-US"/>
        </w:rPr>
      </w:pPr>
    </w:p>
    <w:p w:rsidR="004C38CD" w:rsidRPr="00511AF2" w:rsidRDefault="004C38CD" w:rsidP="00A15F02">
      <w:pPr>
        <w:widowControl w:val="0"/>
        <w:tabs>
          <w:tab w:val="left" w:pos="2268"/>
        </w:tabs>
        <w:autoSpaceDE w:val="0"/>
        <w:autoSpaceDN w:val="0"/>
        <w:adjustRightInd w:val="0"/>
        <w:ind w:left="2268" w:right="-432" w:hanging="2268"/>
        <w:rPr>
          <w:rFonts w:cs="Arial"/>
          <w:b/>
          <w:sz w:val="28"/>
          <w:lang w:val="en-US"/>
        </w:rPr>
      </w:pPr>
      <w:r w:rsidRPr="00511AF2">
        <w:rPr>
          <w:rFonts w:cs="Arial"/>
          <w:b/>
          <w:sz w:val="28"/>
          <w:lang w:val="en-US"/>
        </w:rPr>
        <w:t>Workshop A-5</w:t>
      </w:r>
      <w:r w:rsidRPr="00511AF2">
        <w:rPr>
          <w:rFonts w:cs="Arial"/>
          <w:b/>
          <w:sz w:val="28"/>
          <w:lang w:val="en-US"/>
        </w:rPr>
        <w:tab/>
      </w:r>
      <w:proofErr w:type="spellStart"/>
      <w:r w:rsidRPr="00511AF2">
        <w:rPr>
          <w:rFonts w:cs="Arial"/>
          <w:b/>
          <w:sz w:val="28"/>
          <w:lang w:val="en-US"/>
        </w:rPr>
        <w:t>Psychiatrie</w:t>
      </w:r>
      <w:proofErr w:type="spellEnd"/>
    </w:p>
    <w:p w:rsidR="004C38CD" w:rsidRPr="00511AF2" w:rsidRDefault="004C38CD" w:rsidP="00A15F02">
      <w:pPr>
        <w:tabs>
          <w:tab w:val="left" w:pos="1985"/>
        </w:tabs>
        <w:ind w:left="2268" w:hanging="2268"/>
        <w:rPr>
          <w:sz w:val="24"/>
          <w:lang w:val="en-US"/>
        </w:rPr>
      </w:pPr>
    </w:p>
    <w:p w:rsidR="004C38CD" w:rsidRDefault="004C38CD" w:rsidP="004C4C1A">
      <w:pPr>
        <w:ind w:left="2268" w:hanging="2268"/>
        <w:rPr>
          <w:sz w:val="24"/>
        </w:rPr>
      </w:pPr>
      <w:r>
        <w:rPr>
          <w:sz w:val="24"/>
        </w:rPr>
        <w:t>Moderation:</w:t>
      </w:r>
      <w:r w:rsidR="004C4C1A">
        <w:rPr>
          <w:sz w:val="24"/>
        </w:rPr>
        <w:tab/>
        <w:t>R</w:t>
      </w:r>
      <w:r w:rsidR="00E01E51">
        <w:rPr>
          <w:sz w:val="24"/>
        </w:rPr>
        <w:t>olf</w:t>
      </w:r>
      <w:bookmarkStart w:id="0" w:name="_GoBack"/>
      <w:bookmarkEnd w:id="0"/>
      <w:r w:rsidR="004C4C1A">
        <w:rPr>
          <w:sz w:val="24"/>
        </w:rPr>
        <w:t xml:space="preserve"> Glemser</w:t>
      </w:r>
    </w:p>
    <w:p w:rsidR="004C38CD" w:rsidRPr="004E537B" w:rsidRDefault="004C38CD" w:rsidP="00A15F02">
      <w:pPr>
        <w:tabs>
          <w:tab w:val="left" w:pos="1985"/>
        </w:tabs>
        <w:ind w:left="2268" w:hanging="2268"/>
        <w:rPr>
          <w:sz w:val="24"/>
        </w:rPr>
      </w:pPr>
    </w:p>
    <w:p w:rsidR="004C38CD" w:rsidRPr="004E537B" w:rsidRDefault="004C38CD" w:rsidP="00A15F02">
      <w:pPr>
        <w:tabs>
          <w:tab w:val="left" w:pos="2268"/>
        </w:tabs>
        <w:ind w:left="2268" w:hanging="2268"/>
        <w:outlineLvl w:val="0"/>
        <w:rPr>
          <w:rFonts w:cs="Arial"/>
          <w:b/>
          <w:bCs/>
          <w:sz w:val="24"/>
        </w:rPr>
      </w:pPr>
      <w:r w:rsidRPr="004E537B">
        <w:rPr>
          <w:b/>
          <w:sz w:val="24"/>
        </w:rPr>
        <w:t>Vortrag:</w:t>
      </w:r>
      <w:r w:rsidRPr="004E537B">
        <w:rPr>
          <w:sz w:val="24"/>
        </w:rPr>
        <w:t xml:space="preserve"> </w:t>
      </w:r>
      <w:r w:rsidRPr="004E537B">
        <w:rPr>
          <w:sz w:val="24"/>
        </w:rPr>
        <w:tab/>
      </w:r>
      <w:r>
        <w:rPr>
          <w:rFonts w:cs="Arial"/>
          <w:b/>
          <w:sz w:val="24"/>
        </w:rPr>
        <w:t>Psychische Gesundheit und Lebensqualität:</w:t>
      </w:r>
      <w:r w:rsidR="00511AF2">
        <w:rPr>
          <w:rFonts w:cs="Arial"/>
          <w:b/>
          <w:sz w:val="24"/>
        </w:rPr>
        <w:br/>
      </w:r>
      <w:r>
        <w:rPr>
          <w:rFonts w:cs="Arial"/>
          <w:b/>
          <w:sz w:val="24"/>
        </w:rPr>
        <w:t>Wege und Irrwege sozialpsychiatrischer Diagnostik</w:t>
      </w:r>
    </w:p>
    <w:p w:rsidR="004C38CD" w:rsidRDefault="004C38CD" w:rsidP="00F701AD">
      <w:pPr>
        <w:widowControl w:val="0"/>
        <w:autoSpaceDE w:val="0"/>
        <w:autoSpaceDN w:val="0"/>
        <w:adjustRightInd w:val="0"/>
        <w:spacing w:line="276" w:lineRule="auto"/>
        <w:ind w:right="72"/>
      </w:pPr>
    </w:p>
    <w:p w:rsidR="004C38CD" w:rsidRPr="00F151C0" w:rsidRDefault="004C38CD" w:rsidP="00F701AD">
      <w:pPr>
        <w:widowControl w:val="0"/>
        <w:autoSpaceDE w:val="0"/>
        <w:autoSpaceDN w:val="0"/>
        <w:adjustRightInd w:val="0"/>
        <w:spacing w:line="276" w:lineRule="auto"/>
        <w:ind w:right="72"/>
      </w:pPr>
      <w:r w:rsidRPr="00F151C0">
        <w:t>Lebensqualitätsindikatoren sind in der Medizin seit langem als Diagnosekriterien im Rahmen der Behandlungsplanung etabliert. Seit einiger Zeit finden sie auch in Feldern der Sozialen Arbeit ve</w:t>
      </w:r>
      <w:r w:rsidRPr="00F151C0">
        <w:t>r</w:t>
      </w:r>
      <w:r w:rsidRPr="00F151C0">
        <w:t>mehrt Beachtung. In der Medizin füllt der Lebensqualitätsbegriff eine Lücke, die durch die Krise einer hochtechnisierten Medizin entstanden ist. Das Lebensqualitätsthema erweist sich in der Medizin j</w:t>
      </w:r>
      <w:r w:rsidRPr="00F151C0">
        <w:t>e</w:t>
      </w:r>
      <w:r w:rsidRPr="00F151C0">
        <w:t>doch als durchaus sperrig. Sowohl methodologische als auch ethische Probleme scheinen teilweise unlösbar, eine fragwürdige Entgrenzung medizinischer Diagnostik wurde darin gesehen. Was ist a</w:t>
      </w:r>
      <w:r w:rsidRPr="00F151C0">
        <w:t>n</w:t>
      </w:r>
      <w:r w:rsidRPr="00F151C0">
        <w:t>gesichts solcher Kritik zu bedenken, wenn das Lebensqualitätsthema in Feldern der Sozialen Arbeit rezipiert wird? Ausgehend von einer kritischen Bestandsaufnahme der medizinischen Lebensqual</w:t>
      </w:r>
      <w:r w:rsidRPr="00F151C0">
        <w:t>i</w:t>
      </w:r>
      <w:r w:rsidRPr="00F151C0">
        <w:t>tätsforschung werden verschiedene Konzepte von Lebensqualität miteinander verglichen und ein möglicher sinnhafter Einsatz im sozialpsychiatrischen Feld (etwa im Betreuten Wohnen) diskutiert. Dabei sollen insbesondere Möglichkeiten und Grenzen der Adaption psychiatrischer Kriterien für Belange der klinischen Sozialarbeit ausgelotet werden. Der Vortrag wird kritisch nach dem Mehrwert von Lebensqualitätskriterien etwa im Vergleich zur Hilfebedarfsfeststellung fragen und für einen Transfer des Lebensqualitätsthemas in die Soziale Arbeit unter Berücksichtigung von deren Auftrag und Ethik plädieren.</w:t>
      </w:r>
    </w:p>
    <w:p w:rsidR="004C38CD" w:rsidRPr="00966EE2" w:rsidRDefault="004C38CD" w:rsidP="004C38CD">
      <w:pPr>
        <w:widowControl w:val="0"/>
        <w:autoSpaceDE w:val="0"/>
        <w:autoSpaceDN w:val="0"/>
        <w:adjustRightInd w:val="0"/>
        <w:spacing w:line="276" w:lineRule="auto"/>
        <w:ind w:right="72"/>
        <w:rPr>
          <w:rFonts w:ascii="Times New Roman" w:hAnsi="Times New Roman"/>
        </w:rPr>
      </w:pPr>
    </w:p>
    <w:p w:rsidR="004C38CD" w:rsidRDefault="004C38CD" w:rsidP="004C38CD">
      <w:pPr>
        <w:widowControl w:val="0"/>
        <w:autoSpaceDE w:val="0"/>
        <w:autoSpaceDN w:val="0"/>
        <w:adjustRightInd w:val="0"/>
        <w:ind w:right="72"/>
      </w:pPr>
    </w:p>
    <w:p w:rsidR="004C38CD" w:rsidRDefault="00F701AD" w:rsidP="00F701AD">
      <w:pPr>
        <w:widowControl w:val="0"/>
        <w:autoSpaceDE w:val="0"/>
        <w:autoSpaceDN w:val="0"/>
        <w:adjustRightInd w:val="0"/>
        <w:ind w:left="3119" w:right="72"/>
        <w:rPr>
          <w:b/>
        </w:rPr>
      </w:pPr>
      <w:r>
        <w:rPr>
          <w:b/>
          <w:noProof/>
          <w:lang w:eastAsia="de-CH"/>
        </w:rPr>
        <w:drawing>
          <wp:anchor distT="0" distB="0" distL="114300" distR="114300" simplePos="0" relativeHeight="251662336" behindDoc="0" locked="0" layoutInCell="1" allowOverlap="1">
            <wp:simplePos x="0" y="0"/>
            <wp:positionH relativeFrom="column">
              <wp:posOffset>2540</wp:posOffset>
            </wp:positionH>
            <wp:positionV relativeFrom="paragraph">
              <wp:posOffset>144145</wp:posOffset>
            </wp:positionV>
            <wp:extent cx="1838325" cy="2076450"/>
            <wp:effectExtent l="19050" t="0" r="9525" b="0"/>
            <wp:wrapTight wrapText="bothSides">
              <wp:wrapPolygon edited="0">
                <wp:start x="-224" y="0"/>
                <wp:lineTo x="-224" y="21402"/>
                <wp:lineTo x="21712" y="21402"/>
                <wp:lineTo x="21712" y="0"/>
                <wp:lineTo x="-224" y="0"/>
              </wp:wrapPolygon>
            </wp:wrapTight>
            <wp:docPr id="7" name="Grafik 7" descr="C:\Users\TS\Pictures\Firma\foto schübel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Pictures\Firma\foto schübel kle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2076450"/>
                    </a:xfrm>
                    <a:prstGeom prst="rect">
                      <a:avLst/>
                    </a:prstGeom>
                    <a:noFill/>
                    <a:ln>
                      <a:noFill/>
                    </a:ln>
                  </pic:spPr>
                </pic:pic>
              </a:graphicData>
            </a:graphic>
          </wp:anchor>
        </w:drawing>
      </w:r>
    </w:p>
    <w:p w:rsidR="00AE4627" w:rsidRDefault="004C38CD" w:rsidP="00F701AD">
      <w:pPr>
        <w:widowControl w:val="0"/>
        <w:autoSpaceDE w:val="0"/>
        <w:autoSpaceDN w:val="0"/>
        <w:adjustRightInd w:val="0"/>
        <w:spacing w:line="360" w:lineRule="auto"/>
        <w:ind w:left="3119" w:right="72"/>
        <w:outlineLvl w:val="0"/>
        <w:rPr>
          <w:b/>
          <w:sz w:val="24"/>
        </w:rPr>
      </w:pPr>
      <w:r>
        <w:rPr>
          <w:b/>
          <w:sz w:val="24"/>
        </w:rPr>
        <w:t>Thomas Schübel</w:t>
      </w:r>
    </w:p>
    <w:p w:rsidR="004C38CD" w:rsidRDefault="00511AF2" w:rsidP="00F701AD">
      <w:pPr>
        <w:widowControl w:val="0"/>
        <w:autoSpaceDE w:val="0"/>
        <w:autoSpaceDN w:val="0"/>
        <w:adjustRightInd w:val="0"/>
        <w:spacing w:line="276" w:lineRule="auto"/>
        <w:ind w:left="3119" w:right="72"/>
      </w:pPr>
      <w:r>
        <w:t xml:space="preserve">Dr. des., </w:t>
      </w:r>
      <w:r w:rsidR="004C38CD">
        <w:t>Diplom Soziologe, Supervisor (</w:t>
      </w:r>
      <w:proofErr w:type="spellStart"/>
      <w:r w:rsidR="004C38CD">
        <w:t>DGSv</w:t>
      </w:r>
      <w:proofErr w:type="spellEnd"/>
      <w:r w:rsidR="004C38CD">
        <w:t>), Universität Erla</w:t>
      </w:r>
      <w:r w:rsidR="004C38CD">
        <w:t>n</w:t>
      </w:r>
      <w:r w:rsidR="004C38CD">
        <w:t>gen-Nürnberg</w:t>
      </w:r>
    </w:p>
    <w:p w:rsidR="004C38CD" w:rsidRDefault="004C38CD" w:rsidP="00F701AD">
      <w:pPr>
        <w:widowControl w:val="0"/>
        <w:autoSpaceDE w:val="0"/>
        <w:autoSpaceDN w:val="0"/>
        <w:adjustRightInd w:val="0"/>
        <w:spacing w:line="276" w:lineRule="auto"/>
        <w:ind w:left="3119" w:right="72"/>
      </w:pPr>
    </w:p>
    <w:p w:rsidR="004C38CD" w:rsidRPr="004C38CD" w:rsidRDefault="004C38CD" w:rsidP="00F701AD">
      <w:pPr>
        <w:widowControl w:val="0"/>
        <w:autoSpaceDE w:val="0"/>
        <w:autoSpaceDN w:val="0"/>
        <w:adjustRightInd w:val="0"/>
        <w:spacing w:line="276" w:lineRule="auto"/>
        <w:ind w:left="3119" w:right="72"/>
      </w:pPr>
      <w:r w:rsidRPr="004C38CD">
        <w:t>Studium der Soziologie, Psychologie und Pädagogik, Promotion in Medizinsoziologie, Supervisor in freier Praxis in Berlin, Mitarbeiter an der Universität Erlangen-Nürnberg, freie wissenschaftliche Tätigkeit (Evaluationsforschung), ehemals langjähriger Mitarbeiter in sozia</w:t>
      </w:r>
      <w:r w:rsidRPr="004C38CD">
        <w:t>l</w:t>
      </w:r>
      <w:r w:rsidRPr="004C38CD">
        <w:t>psychiatrischen Einrichtungen, Lehrbeauftragt</w:t>
      </w:r>
      <w:r>
        <w:t xml:space="preserve">er an </w:t>
      </w:r>
      <w:r w:rsidRPr="004C38CD">
        <w:t>Bildungseinric</w:t>
      </w:r>
      <w:r w:rsidRPr="004C38CD">
        <w:t>h</w:t>
      </w:r>
      <w:r w:rsidRPr="004C38CD">
        <w:t>tungen und Hochschulen (Sozialwissenschaften, Diagnostik, Bezi</w:t>
      </w:r>
      <w:r w:rsidRPr="004C38CD">
        <w:t>e</w:t>
      </w:r>
      <w:r w:rsidRPr="004C38CD">
        <w:t>hungsorientierte Arbeit in der Psychiatrie)</w:t>
      </w:r>
    </w:p>
    <w:p w:rsidR="00CB70D7" w:rsidRPr="00CB70D7" w:rsidRDefault="00CB70D7" w:rsidP="00F701AD">
      <w:pPr>
        <w:widowControl w:val="0"/>
        <w:autoSpaceDE w:val="0"/>
        <w:autoSpaceDN w:val="0"/>
        <w:adjustRightInd w:val="0"/>
        <w:spacing w:line="276" w:lineRule="auto"/>
        <w:ind w:left="3119" w:right="72"/>
      </w:pPr>
    </w:p>
    <w:sectPr w:rsidR="00CB70D7" w:rsidRPr="00CB70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56BA9"/>
    <w:rsid w:val="00180D32"/>
    <w:rsid w:val="001C0DDB"/>
    <w:rsid w:val="001D1088"/>
    <w:rsid w:val="001E544A"/>
    <w:rsid w:val="00203DDE"/>
    <w:rsid w:val="0020615C"/>
    <w:rsid w:val="00213675"/>
    <w:rsid w:val="002259EE"/>
    <w:rsid w:val="00237809"/>
    <w:rsid w:val="00287478"/>
    <w:rsid w:val="0029605A"/>
    <w:rsid w:val="002A27DF"/>
    <w:rsid w:val="002B467D"/>
    <w:rsid w:val="002E7766"/>
    <w:rsid w:val="003428E7"/>
    <w:rsid w:val="00351B21"/>
    <w:rsid w:val="00375A78"/>
    <w:rsid w:val="00377142"/>
    <w:rsid w:val="003919BC"/>
    <w:rsid w:val="003B7629"/>
    <w:rsid w:val="003D4F97"/>
    <w:rsid w:val="00400861"/>
    <w:rsid w:val="00405B61"/>
    <w:rsid w:val="0040684A"/>
    <w:rsid w:val="00420F57"/>
    <w:rsid w:val="00425687"/>
    <w:rsid w:val="00437505"/>
    <w:rsid w:val="00460C63"/>
    <w:rsid w:val="00473483"/>
    <w:rsid w:val="004B558A"/>
    <w:rsid w:val="004C38CD"/>
    <w:rsid w:val="004C4C1A"/>
    <w:rsid w:val="004C5569"/>
    <w:rsid w:val="004C6864"/>
    <w:rsid w:val="004E537B"/>
    <w:rsid w:val="004E74B4"/>
    <w:rsid w:val="004F505A"/>
    <w:rsid w:val="00511AF2"/>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15F02"/>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1A78"/>
    <w:rsid w:val="00DF7D0C"/>
    <w:rsid w:val="00E01E51"/>
    <w:rsid w:val="00E24705"/>
    <w:rsid w:val="00E364FE"/>
    <w:rsid w:val="00E41F2C"/>
    <w:rsid w:val="00E64A70"/>
    <w:rsid w:val="00E93446"/>
    <w:rsid w:val="00EC489F"/>
    <w:rsid w:val="00EC7105"/>
    <w:rsid w:val="00ED076C"/>
    <w:rsid w:val="00ED0D02"/>
    <w:rsid w:val="00EF37AE"/>
    <w:rsid w:val="00F140C5"/>
    <w:rsid w:val="00F151C0"/>
    <w:rsid w:val="00F2238D"/>
    <w:rsid w:val="00F369AA"/>
    <w:rsid w:val="00F56BE1"/>
    <w:rsid w:val="00F701AD"/>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186196-B560-40E9-BCD2-DC851042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2014-03-30T12:07:00Z</dcterms:created>
  <dcterms:modified xsi:type="dcterms:W3CDTF">2014-04-10T09:14:00Z</dcterms:modified>
</cp:coreProperties>
</file>